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b/>
          <w:bCs/>
          <w:spacing w:val="0"/>
          <w:sz w:val="44"/>
          <w:szCs w:val="44"/>
          <w:lang w:val="en-US" w:eastAsia="zh-CN"/>
        </w:rPr>
      </w:pPr>
      <w:r>
        <w:rPr>
          <w:rFonts w:hint="eastAsia" w:ascii="仿宋" w:hAnsi="仿宋" w:eastAsia="仿宋" w:cs="仿宋"/>
          <w:b/>
          <w:bCs/>
          <w:spacing w:val="0"/>
          <w:sz w:val="36"/>
          <w:szCs w:val="36"/>
          <w:lang w:val="en-US" w:eastAsia="zh-CN"/>
        </w:rPr>
        <w:t>生米镇长岗村拆迁安置房建设项目</w:t>
      </w:r>
    </w:p>
    <w:p>
      <w:pPr>
        <w:jc w:val="center"/>
        <w:rPr>
          <w:rFonts w:hint="eastAsia" w:ascii="仿宋" w:hAnsi="仿宋" w:eastAsia="仿宋" w:cs="仿宋"/>
          <w:b/>
          <w:bCs/>
          <w:spacing w:val="0"/>
          <w:sz w:val="36"/>
          <w:szCs w:val="36"/>
          <w:lang w:val="en-US" w:eastAsia="zh-CN"/>
        </w:rPr>
      </w:pPr>
      <w:r>
        <w:rPr>
          <w:rFonts w:hint="eastAsia" w:ascii="仿宋" w:hAnsi="仿宋" w:eastAsia="仿宋" w:cs="仿宋"/>
          <w:b/>
          <w:bCs/>
          <w:spacing w:val="0"/>
          <w:sz w:val="36"/>
          <w:szCs w:val="36"/>
          <w:lang w:val="en-US" w:eastAsia="zh-CN"/>
        </w:rPr>
        <w:t>照度功率及维护结构检测 招标控制价</w:t>
      </w:r>
    </w:p>
    <w:p>
      <w:pPr>
        <w:jc w:val="center"/>
        <w:rPr>
          <w:rFonts w:hint="eastAsia" w:ascii="仿宋" w:hAnsi="仿宋" w:eastAsia="仿宋" w:cs="仿宋"/>
          <w:b/>
          <w:bCs/>
          <w:spacing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生米镇长岗村拆迁安置房建设项目总建筑面积约161949.12平方米，根据《城投公司工程项目咨询服务取费标准》，生米镇长岗村拆迁安置房建设项目照度功率及维护结构检测费用清</w:t>
      </w:r>
      <w:bookmarkStart w:id="0" w:name="_GoBack"/>
      <w:bookmarkEnd w:id="0"/>
      <w:r>
        <w:rPr>
          <w:rFonts w:hint="eastAsia" w:ascii="仿宋" w:hAnsi="仿宋" w:eastAsia="仿宋" w:cs="仿宋"/>
          <w:b w:val="0"/>
          <w:bCs w:val="0"/>
          <w:spacing w:val="0"/>
          <w:sz w:val="32"/>
          <w:szCs w:val="32"/>
          <w:lang w:val="en-US" w:eastAsia="zh-CN"/>
        </w:rPr>
        <w:t>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pacing w:val="0"/>
          <w:sz w:val="32"/>
          <w:szCs w:val="32"/>
          <w:lang w:val="en-US" w:eastAsia="zh-CN"/>
        </w:rPr>
      </w:pPr>
    </w:p>
    <w:tbl>
      <w:tblPr>
        <w:tblStyle w:val="4"/>
        <w:tblW w:w="8780" w:type="dxa"/>
        <w:tblInd w:w="91" w:type="dxa"/>
        <w:shd w:val="clear" w:color="auto" w:fill="auto"/>
        <w:tblLayout w:type="fixed"/>
        <w:tblCellMar>
          <w:top w:w="0" w:type="dxa"/>
          <w:left w:w="108" w:type="dxa"/>
          <w:bottom w:w="0" w:type="dxa"/>
          <w:right w:w="108" w:type="dxa"/>
        </w:tblCellMar>
      </w:tblPr>
      <w:tblGrid>
        <w:gridCol w:w="665"/>
        <w:gridCol w:w="3998"/>
        <w:gridCol w:w="1459"/>
        <w:gridCol w:w="1395"/>
        <w:gridCol w:w="1263"/>
      </w:tblGrid>
      <w:tr>
        <w:tblPrEx>
          <w:shd w:val="clear" w:color="auto" w:fill="auto"/>
          <w:tblCellMar>
            <w:top w:w="0" w:type="dxa"/>
            <w:left w:w="108" w:type="dxa"/>
            <w:bottom w:w="0" w:type="dxa"/>
            <w:right w:w="108" w:type="dxa"/>
          </w:tblCellMar>
        </w:tblPrEx>
        <w:trPr>
          <w:trHeight w:val="480" w:hRule="atLeast"/>
        </w:trPr>
        <w:tc>
          <w:tcPr>
            <w:tcW w:w="878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仿宋" w:hAnsi="仿宋" w:eastAsia="仿宋" w:cs="仿宋"/>
                <w:b/>
                <w:bCs/>
                <w:i w:val="0"/>
                <w:iCs w:val="0"/>
                <w:color w:val="000000"/>
                <w:kern w:val="0"/>
                <w:sz w:val="30"/>
                <w:szCs w:val="30"/>
                <w:u w:val="none"/>
                <w:lang w:val="en-US" w:eastAsia="zh-CN" w:bidi="ar"/>
              </w:rPr>
              <w:t>检测费用清单</w:t>
            </w:r>
          </w:p>
        </w:tc>
      </w:tr>
      <w:tr>
        <w:tblPrEx>
          <w:shd w:val="clear" w:color="auto" w:fill="auto"/>
          <w:tblCellMar>
            <w:top w:w="0" w:type="dxa"/>
            <w:left w:w="108" w:type="dxa"/>
            <w:bottom w:w="0" w:type="dxa"/>
            <w:right w:w="108" w:type="dxa"/>
          </w:tblCellMar>
        </w:tblPrEx>
        <w:trPr>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 测 项 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检测数量</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 价</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r>
      <w:tr>
        <w:tblPrEx>
          <w:shd w:val="clear" w:color="auto" w:fill="auto"/>
          <w:tblCellMar>
            <w:top w:w="0" w:type="dxa"/>
            <w:left w:w="108" w:type="dxa"/>
            <w:bottom w:w="0" w:type="dxa"/>
            <w:right w:w="108" w:type="dxa"/>
          </w:tblCellMar>
        </w:tblPrEx>
        <w:trPr>
          <w:trHeight w:val="558" w:hRule="atLeast"/>
        </w:trPr>
        <w:tc>
          <w:tcPr>
            <w:tcW w:w="665"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门窗现场气密性</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25组</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1800元/组</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45000</w:t>
            </w:r>
          </w:p>
        </w:tc>
      </w:tr>
      <w:tr>
        <w:tblPrEx>
          <w:shd w:val="clear" w:color="auto" w:fill="auto"/>
          <w:tblCellMar>
            <w:top w:w="0" w:type="dxa"/>
            <w:left w:w="108" w:type="dxa"/>
            <w:bottom w:w="0" w:type="dxa"/>
            <w:right w:w="108" w:type="dxa"/>
          </w:tblCellMar>
        </w:tblPrEx>
        <w:trPr>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2</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围护结构传热系数现场检测</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7组</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7200元/组</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50400</w:t>
            </w:r>
          </w:p>
        </w:tc>
      </w:tr>
      <w:tr>
        <w:tblPrEx>
          <w:shd w:val="clear" w:color="auto" w:fill="auto"/>
          <w:tblCellMar>
            <w:top w:w="0" w:type="dxa"/>
            <w:left w:w="108" w:type="dxa"/>
            <w:bottom w:w="0" w:type="dxa"/>
            <w:right w:w="108" w:type="dxa"/>
          </w:tblCellMar>
        </w:tblPrEx>
        <w:trPr>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3</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外墙节能构造取芯现场实体检测</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77组</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720元/组</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55440</w:t>
            </w:r>
          </w:p>
        </w:tc>
      </w:tr>
      <w:tr>
        <w:tblPrEx>
          <w:shd w:val="clear" w:color="auto" w:fill="auto"/>
          <w:tblCellMar>
            <w:top w:w="0" w:type="dxa"/>
            <w:left w:w="108" w:type="dxa"/>
            <w:bottom w:w="0" w:type="dxa"/>
            <w:right w:w="108" w:type="dxa"/>
          </w:tblCellMar>
        </w:tblPrEx>
        <w:trPr>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4</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照度功率检测</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98处</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700元/处</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68600</w:t>
            </w:r>
          </w:p>
        </w:tc>
      </w:tr>
      <w:tr>
        <w:tblPrEx>
          <w:shd w:val="clear" w:color="auto" w:fill="auto"/>
          <w:tblCellMar>
            <w:top w:w="0" w:type="dxa"/>
            <w:left w:w="108" w:type="dxa"/>
            <w:bottom w:w="0" w:type="dxa"/>
            <w:right w:w="108" w:type="dxa"/>
          </w:tblCellMar>
        </w:tblPrEx>
        <w:trPr>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bCs/>
                <w:i w:val="0"/>
                <w:iCs w:val="0"/>
                <w:color w:val="000000"/>
                <w:sz w:val="21"/>
                <w:szCs w:val="21"/>
                <w:u w:val="none"/>
              </w:rPr>
            </w:pPr>
          </w:p>
        </w:tc>
        <w:tc>
          <w:tcPr>
            <w:tcW w:w="6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费 用 合 计</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219440 </w:t>
            </w:r>
          </w:p>
        </w:tc>
      </w:tr>
      <w:tr>
        <w:tblPrEx>
          <w:tblCellMar>
            <w:top w:w="0" w:type="dxa"/>
            <w:left w:w="108" w:type="dxa"/>
            <w:bottom w:w="0" w:type="dxa"/>
            <w:right w:w="108" w:type="dxa"/>
          </w:tblCellMar>
        </w:tblPrEx>
        <w:trPr>
          <w:trHeight w:val="398" w:hRule="atLeast"/>
        </w:trPr>
        <w:tc>
          <w:tcPr>
            <w:tcW w:w="8780"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注：本项目检测数量为暂定工作量，最终工程量以现场实际检测数量为准。</w:t>
            </w:r>
          </w:p>
        </w:tc>
      </w:tr>
    </w:tbl>
    <w:p>
      <w:pPr>
        <w:ind w:firstLine="640" w:firstLineChars="200"/>
        <w:jc w:val="left"/>
        <w:rPr>
          <w:rFonts w:hint="eastAsia" w:ascii="仿宋" w:hAnsi="仿宋" w:eastAsia="仿宋" w:cs="仿宋"/>
          <w:b w:val="0"/>
          <w:bCs w:val="0"/>
          <w:spacing w:val="0"/>
          <w:sz w:val="32"/>
          <w:szCs w:val="32"/>
          <w:lang w:val="en-US" w:eastAsia="zh-CN"/>
        </w:rPr>
      </w:pPr>
    </w:p>
    <w:p>
      <w:pPr>
        <w:ind w:firstLine="640" w:firstLineChars="200"/>
        <w:jc w:val="left"/>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 xml:space="preserve">建议生米镇长岗村拆迁安置房建设项目照度功率及维护结构检测费用招标控制价为219440.00元整。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b w:val="0"/>
          <w:bCs w:val="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b w:val="0"/>
          <w:bCs w:val="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南昌红江实业发展有限公司</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 xml:space="preserve">   2021 年 10 月 09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04570"/>
    <w:rsid w:val="021D7344"/>
    <w:rsid w:val="035C1E6C"/>
    <w:rsid w:val="04042433"/>
    <w:rsid w:val="04234A61"/>
    <w:rsid w:val="05EA0BBE"/>
    <w:rsid w:val="08295079"/>
    <w:rsid w:val="090C1A37"/>
    <w:rsid w:val="09AD488A"/>
    <w:rsid w:val="0DEA5901"/>
    <w:rsid w:val="0F6F2476"/>
    <w:rsid w:val="115C4E16"/>
    <w:rsid w:val="16F14001"/>
    <w:rsid w:val="180D7536"/>
    <w:rsid w:val="1A5A16E4"/>
    <w:rsid w:val="1AB47B3C"/>
    <w:rsid w:val="1B4A604C"/>
    <w:rsid w:val="1FA3721F"/>
    <w:rsid w:val="1FE268D3"/>
    <w:rsid w:val="20EE3EE9"/>
    <w:rsid w:val="21504570"/>
    <w:rsid w:val="239D6085"/>
    <w:rsid w:val="25436395"/>
    <w:rsid w:val="261F0670"/>
    <w:rsid w:val="2743233C"/>
    <w:rsid w:val="28E33AD0"/>
    <w:rsid w:val="28FA132C"/>
    <w:rsid w:val="2AFA0904"/>
    <w:rsid w:val="2E850F69"/>
    <w:rsid w:val="325A66F4"/>
    <w:rsid w:val="32F075C6"/>
    <w:rsid w:val="331B66B1"/>
    <w:rsid w:val="34AB5213"/>
    <w:rsid w:val="34F40EC9"/>
    <w:rsid w:val="354F5D43"/>
    <w:rsid w:val="36A73113"/>
    <w:rsid w:val="39005BF5"/>
    <w:rsid w:val="3DF25AEC"/>
    <w:rsid w:val="45397EBC"/>
    <w:rsid w:val="459D5796"/>
    <w:rsid w:val="49380C1A"/>
    <w:rsid w:val="497E40D9"/>
    <w:rsid w:val="4A0E1806"/>
    <w:rsid w:val="4EA03774"/>
    <w:rsid w:val="505E1A1F"/>
    <w:rsid w:val="50945AF6"/>
    <w:rsid w:val="520A34B2"/>
    <w:rsid w:val="52C548C6"/>
    <w:rsid w:val="56713972"/>
    <w:rsid w:val="57273175"/>
    <w:rsid w:val="57F765E8"/>
    <w:rsid w:val="58AF643D"/>
    <w:rsid w:val="59160ADE"/>
    <w:rsid w:val="59D46DFC"/>
    <w:rsid w:val="5C0B525A"/>
    <w:rsid w:val="5CEB6502"/>
    <w:rsid w:val="5DF633AF"/>
    <w:rsid w:val="674730CB"/>
    <w:rsid w:val="6C537470"/>
    <w:rsid w:val="6EFC3DF9"/>
    <w:rsid w:val="71386883"/>
    <w:rsid w:val="714037CB"/>
    <w:rsid w:val="722F42E9"/>
    <w:rsid w:val="72914909"/>
    <w:rsid w:val="72C62147"/>
    <w:rsid w:val="75B87BCD"/>
    <w:rsid w:val="794C05C7"/>
    <w:rsid w:val="79670ED1"/>
    <w:rsid w:val="7CB45FA1"/>
    <w:rsid w:val="7E9D68BD"/>
    <w:rsid w:val="7FF94D75"/>
    <w:rsid w:val="7FFB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qFormat/>
    <w:uiPriority w:val="0"/>
    <w:rPr>
      <w:rFonts w:hint="default" w:ascii="Tahoma" w:hAnsi="Tahoma" w:eastAsia="Tahoma" w:cs="Tahoma"/>
      <w:color w:val="000000"/>
      <w:sz w:val="22"/>
      <w:szCs w:val="22"/>
      <w:u w:val="none"/>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21"/>
    <w:basedOn w:val="5"/>
    <w:qFormat/>
    <w:uiPriority w:val="0"/>
    <w:rPr>
      <w:rFonts w:hint="eastAsia" w:ascii="宋体" w:hAnsi="宋体" w:eastAsia="宋体" w:cs="宋体"/>
      <w:b/>
      <w:color w:val="000000"/>
      <w:sz w:val="24"/>
      <w:szCs w:val="24"/>
      <w:u w:val="none"/>
    </w:rPr>
  </w:style>
  <w:style w:type="character" w:customStyle="1" w:styleId="9">
    <w:name w:val="font51"/>
    <w:basedOn w:val="5"/>
    <w:qFormat/>
    <w:uiPriority w:val="0"/>
    <w:rPr>
      <w:rFonts w:hint="eastAsia" w:ascii="宋体" w:hAnsi="宋体" w:eastAsia="宋体" w:cs="宋体"/>
      <w:color w:val="000000"/>
      <w:sz w:val="24"/>
      <w:szCs w:val="24"/>
      <w:u w:val="none"/>
    </w:rPr>
  </w:style>
  <w:style w:type="character" w:customStyle="1" w:styleId="10">
    <w:name w:val="font11"/>
    <w:basedOn w:val="5"/>
    <w:qFormat/>
    <w:uiPriority w:val="0"/>
    <w:rPr>
      <w:rFonts w:hint="eastAsia" w:ascii="宋体" w:hAnsi="宋体" w:eastAsia="宋体" w:cs="宋体"/>
      <w:b/>
      <w:color w:val="000000"/>
      <w:sz w:val="24"/>
      <w:szCs w:val="24"/>
      <w:u w:val="none"/>
    </w:rPr>
  </w:style>
  <w:style w:type="character" w:customStyle="1" w:styleId="11">
    <w:name w:val="font112"/>
    <w:basedOn w:val="5"/>
    <w:uiPriority w:val="0"/>
    <w:rPr>
      <w:rFonts w:hint="eastAsia" w:ascii="宋体" w:hAnsi="宋体" w:eastAsia="宋体" w:cs="宋体"/>
      <w:color w:val="000000"/>
      <w:sz w:val="28"/>
      <w:szCs w:val="28"/>
      <w:u w:val="none"/>
    </w:rPr>
  </w:style>
  <w:style w:type="character" w:customStyle="1" w:styleId="12">
    <w:name w:val="font121"/>
    <w:basedOn w:val="5"/>
    <w:qFormat/>
    <w:uiPriority w:val="0"/>
    <w:rPr>
      <w:rFonts w:hint="eastAsia" w:ascii="宋体" w:hAnsi="宋体" w:eastAsia="宋体" w:cs="宋体"/>
      <w:color w:val="000000"/>
      <w:sz w:val="24"/>
      <w:szCs w:val="24"/>
      <w:u w:val="none"/>
    </w:rPr>
  </w:style>
  <w:style w:type="character" w:customStyle="1" w:styleId="13">
    <w:name w:val="font131"/>
    <w:basedOn w:val="5"/>
    <w:uiPriority w:val="0"/>
    <w:rPr>
      <w:rFonts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2021-01-20T03:48:00Z</dcterms:created>
  <dc:creator>Administrator</dc:creator>
  <cp:lastModifiedBy>周毅</cp:lastModifiedBy>
  <cp:lastPrinted>2021-06-21T04:02:00Z</cp:lastPrinted>
  <dcterms:modified xsi:type="dcterms:W3CDTF">2021-10-09T03:27:30Z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33DD03FB97994E7887E09DD715E580D7</vt:lpwstr>
  </property>
</Properties>
</file>