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52"/>
          <w:szCs w:val="52"/>
          <w:highlight w:val="none"/>
        </w:rPr>
      </w:pPr>
    </w:p>
    <w:p>
      <w:pPr>
        <w:jc w:val="center"/>
        <w:rPr>
          <w:rFonts w:hint="eastAsia" w:ascii="黑体" w:hAnsi="黑体" w:eastAsia="黑体"/>
          <w:b/>
          <w:color w:val="auto"/>
          <w:sz w:val="48"/>
          <w:szCs w:val="48"/>
          <w:highlight w:val="none"/>
        </w:rPr>
      </w:pPr>
    </w:p>
    <w:p>
      <w:pPr>
        <w:pStyle w:val="36"/>
        <w:rPr>
          <w:rFonts w:hint="eastAsia"/>
          <w:color w:val="auto"/>
          <w:highlight w:val="none"/>
        </w:rPr>
      </w:pPr>
    </w:p>
    <w:p>
      <w:pPr>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国内公开比选文件</w:t>
      </w:r>
    </w:p>
    <w:p>
      <w:pPr>
        <w:jc w:val="center"/>
        <w:rPr>
          <w:rFonts w:ascii="黑体" w:hAnsi="黑体" w:eastAsia="黑体"/>
          <w:b/>
          <w:color w:val="auto"/>
          <w:sz w:val="30"/>
          <w:szCs w:val="30"/>
          <w:highlight w:val="none"/>
          <w:u w:val="single"/>
        </w:rPr>
      </w:pPr>
    </w:p>
    <w:p>
      <w:pPr>
        <w:rPr>
          <w:rFonts w:hint="eastAsia" w:ascii="黑体" w:hAnsi="黑体" w:eastAsia="黑体"/>
          <w:b/>
          <w:color w:val="auto"/>
          <w:sz w:val="30"/>
          <w:szCs w:val="30"/>
          <w:highlight w:val="none"/>
          <w:u w:val="single"/>
        </w:rPr>
      </w:pPr>
    </w:p>
    <w:p>
      <w:pPr>
        <w:pStyle w:val="36"/>
        <w:rPr>
          <w:rFonts w:hint="eastAsia"/>
          <w:color w:val="auto"/>
          <w:highlight w:val="none"/>
        </w:rPr>
      </w:pPr>
    </w:p>
    <w:p>
      <w:pPr>
        <w:pStyle w:val="36"/>
        <w:rPr>
          <w:color w:val="auto"/>
          <w:highlight w:val="none"/>
        </w:rPr>
      </w:pPr>
    </w:p>
    <w:p>
      <w:pPr>
        <w:spacing w:line="720" w:lineRule="auto"/>
        <w:ind w:left="2096" w:leftChars="284" w:right="743" w:rightChars="354" w:hanging="1500" w:hangingChars="500"/>
        <w:rPr>
          <w:rFonts w:hint="eastAsia" w:eastAsia="黑体"/>
          <w:color w:val="auto"/>
          <w:sz w:val="30"/>
          <w:szCs w:val="30"/>
          <w:highlight w:val="none"/>
          <w:lang w:eastAsia="zh-CN"/>
        </w:rPr>
      </w:pPr>
      <w:r>
        <w:rPr>
          <w:rFonts w:hint="eastAsia" w:eastAsia="黑体"/>
          <w:color w:val="auto"/>
          <w:sz w:val="30"/>
          <w:szCs w:val="30"/>
          <w:highlight w:val="none"/>
        </w:rPr>
        <w:t>项目名称：</w:t>
      </w:r>
      <w:r>
        <w:rPr>
          <w:rFonts w:hint="eastAsia" w:eastAsia="黑体"/>
          <w:color w:val="auto"/>
          <w:sz w:val="30"/>
          <w:szCs w:val="30"/>
          <w:highlight w:val="none"/>
          <w:lang w:eastAsia="zh-CN"/>
        </w:rPr>
        <w:t>VR科创城D04一3提升改造工程精装修（含空调、智能化、消防）设计服务</w:t>
      </w:r>
    </w:p>
    <w:p>
      <w:pPr>
        <w:spacing w:line="720" w:lineRule="auto"/>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项目编号：</w:t>
      </w:r>
      <w:r>
        <w:rPr>
          <w:rFonts w:hint="eastAsia" w:eastAsia="黑体"/>
          <w:color w:val="auto"/>
          <w:sz w:val="30"/>
          <w:szCs w:val="30"/>
          <w:highlight w:val="none"/>
          <w:lang w:eastAsia="zh-CN"/>
        </w:rPr>
        <w:t>JXMFF20230403</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比选人：</w:t>
      </w:r>
      <w:r>
        <w:rPr>
          <w:rFonts w:hint="eastAsia" w:eastAsia="黑体"/>
          <w:color w:val="auto"/>
          <w:sz w:val="30"/>
          <w:szCs w:val="30"/>
          <w:highlight w:val="none"/>
          <w:lang w:eastAsia="zh-CN"/>
        </w:rPr>
        <w:t>南昌中天置业投资有限公司</w:t>
      </w:r>
      <w:r>
        <w:rPr>
          <w:rFonts w:hint="eastAsia" w:eastAsia="黑体"/>
          <w:color w:val="auto"/>
          <w:sz w:val="30"/>
          <w:szCs w:val="30"/>
          <w:highlight w:val="none"/>
        </w:rPr>
        <w:t>（公章）</w:t>
      </w:r>
    </w:p>
    <w:p>
      <w:pPr>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招标代理机构：</w:t>
      </w:r>
      <w:r>
        <w:rPr>
          <w:rFonts w:hint="eastAsia" w:eastAsia="黑体"/>
          <w:color w:val="auto"/>
          <w:sz w:val="30"/>
          <w:szCs w:val="30"/>
          <w:highlight w:val="none"/>
          <w:lang w:eastAsia="zh-CN"/>
        </w:rPr>
        <w:t>江西明法招标有限公司</w:t>
      </w:r>
      <w:r>
        <w:rPr>
          <w:rFonts w:hint="eastAsia" w:eastAsia="黑体"/>
          <w:color w:val="auto"/>
          <w:sz w:val="30"/>
          <w:szCs w:val="30"/>
          <w:highlight w:val="none"/>
        </w:rPr>
        <w:t>（公章）</w:t>
      </w:r>
    </w:p>
    <w:p>
      <w:pPr>
        <w:pStyle w:val="4"/>
        <w:outlineLvl w:val="9"/>
        <w:rPr>
          <w:rFonts w:hint="eastAsia"/>
          <w:color w:val="auto"/>
          <w:highlight w:val="none"/>
        </w:rPr>
      </w:pPr>
      <w:bookmarkStart w:id="74" w:name="_GoBack"/>
      <w:bookmarkEnd w:id="74"/>
    </w:p>
    <w:p>
      <w:pPr>
        <w:rPr>
          <w:rFonts w:hint="eastAsia"/>
          <w:color w:val="auto"/>
          <w:highlight w:val="none"/>
        </w:rPr>
      </w:pPr>
    </w:p>
    <w:p>
      <w:pPr>
        <w:spacing w:line="480" w:lineRule="auto"/>
        <w:rPr>
          <w:rFonts w:hint="eastAsia" w:eastAsia="黑体"/>
          <w:color w:val="auto"/>
          <w:sz w:val="32"/>
          <w:highlight w:val="none"/>
        </w:rPr>
      </w:pPr>
    </w:p>
    <w:p>
      <w:pPr>
        <w:pStyle w:val="36"/>
        <w:rPr>
          <w:rFonts w:hint="eastAsia"/>
          <w:color w:val="auto"/>
          <w:highlight w:val="none"/>
        </w:rPr>
      </w:pPr>
    </w:p>
    <w:p>
      <w:pPr>
        <w:spacing w:line="360" w:lineRule="auto"/>
        <w:jc w:val="center"/>
        <w:rPr>
          <w:rFonts w:ascii="宋体" w:hAnsi="宋体"/>
          <w:b/>
          <w:color w:val="auto"/>
          <w:sz w:val="36"/>
          <w:highlight w:val="none"/>
        </w:rPr>
      </w:pPr>
      <w:r>
        <w:rPr>
          <w:rFonts w:hint="eastAsia" w:ascii="宋体" w:hAnsi="宋体"/>
          <w:b/>
          <w:color w:val="auto"/>
          <w:sz w:val="36"/>
          <w:highlight w:val="none"/>
        </w:rPr>
        <w:t>二〇二</w:t>
      </w:r>
      <w:r>
        <w:rPr>
          <w:rFonts w:hint="eastAsia" w:ascii="宋体" w:hAnsi="宋体"/>
          <w:b/>
          <w:color w:val="auto"/>
          <w:sz w:val="36"/>
          <w:highlight w:val="none"/>
          <w:lang w:eastAsia="zh-CN"/>
        </w:rPr>
        <w:t>三</w:t>
      </w:r>
      <w:r>
        <w:rPr>
          <w:rFonts w:hint="eastAsia" w:ascii="宋体" w:hAnsi="宋体"/>
          <w:b/>
          <w:color w:val="auto"/>
          <w:sz w:val="36"/>
          <w:highlight w:val="none"/>
        </w:rPr>
        <w:t>年</w:t>
      </w:r>
      <w:r>
        <w:rPr>
          <w:rFonts w:hint="eastAsia" w:ascii="宋体" w:hAnsi="宋体"/>
          <w:b/>
          <w:color w:val="auto"/>
          <w:sz w:val="36"/>
          <w:highlight w:val="none"/>
          <w:lang w:eastAsia="zh-CN"/>
        </w:rPr>
        <w:t>四</w:t>
      </w:r>
      <w:r>
        <w:rPr>
          <w:rFonts w:hint="eastAsia" w:ascii="宋体" w:hAnsi="宋体"/>
          <w:b/>
          <w:color w:val="auto"/>
          <w:sz w:val="36"/>
          <w:highlight w:val="none"/>
        </w:rPr>
        <w:t>月</w:t>
      </w:r>
    </w:p>
    <w:p>
      <w:pPr>
        <w:pStyle w:val="8"/>
        <w:rPr>
          <w:rFonts w:ascii="黑体" w:hAnsi="黑体" w:eastAsia="黑体"/>
          <w:b/>
          <w:color w:val="auto"/>
          <w:sz w:val="30"/>
          <w:szCs w:val="30"/>
          <w:highlight w:val="none"/>
          <w:u w:val="single"/>
        </w:rPr>
      </w:pPr>
    </w:p>
    <w:p>
      <w:pPr>
        <w:rPr>
          <w:rFonts w:ascii="黑体" w:hAnsi="黑体" w:eastAsia="黑体"/>
          <w:b/>
          <w:color w:val="auto"/>
          <w:sz w:val="30"/>
          <w:szCs w:val="30"/>
          <w:highlight w:val="none"/>
          <w:u w:val="single"/>
        </w:rPr>
      </w:pPr>
    </w:p>
    <w:p>
      <w:pPr>
        <w:jc w:val="center"/>
        <w:rPr>
          <w:rFonts w:hint="eastAsia" w:ascii="宋体" w:hAnsi="宋体"/>
          <w:b/>
          <w:color w:val="auto"/>
          <w:sz w:val="48"/>
          <w:szCs w:val="48"/>
          <w:highlight w:val="none"/>
        </w:rPr>
      </w:pPr>
    </w:p>
    <w:p>
      <w:pPr>
        <w:spacing w:before="0" w:beforeLines="0" w:after="0" w:afterLines="0" w:line="240" w:lineRule="auto"/>
        <w:ind w:left="0" w:leftChars="0" w:right="0" w:rightChars="0" w:firstLine="0" w:firstLineChars="0"/>
        <w:jc w:val="center"/>
        <w:rPr>
          <w:rFonts w:ascii="宋体" w:hAnsi="宋体" w:eastAsia="宋体"/>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lang w:val="en-US" w:eastAsia="zh-CN"/>
        </w:rPr>
        <w:t xml:space="preserve">  </w:t>
      </w:r>
      <w:r>
        <w:rPr>
          <w:rFonts w:ascii="宋体" w:hAnsi="宋体" w:eastAsia="宋体"/>
          <w:color w:val="auto"/>
          <w:sz w:val="48"/>
          <w:szCs w:val="48"/>
          <w:highlight w:val="none"/>
        </w:rPr>
        <w:t>录</w:t>
      </w:r>
    </w:p>
    <w:p>
      <w:pPr>
        <w:pStyle w:val="36"/>
        <w:rPr>
          <w:color w:val="auto"/>
          <w:highlight w:val="none"/>
        </w:rPr>
      </w:pP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_Toc7752 </w:instrText>
      </w:r>
      <w:r>
        <w:rPr>
          <w:color w:val="auto"/>
          <w:sz w:val="28"/>
          <w:szCs w:val="28"/>
          <w:highlight w:val="none"/>
        </w:rPr>
        <w:fldChar w:fldCharType="separate"/>
      </w:r>
      <w:r>
        <w:rPr>
          <w:rFonts w:hint="default" w:ascii="宋体" w:hAnsi="宋体"/>
          <w:color w:val="auto"/>
          <w:sz w:val="28"/>
          <w:szCs w:val="28"/>
          <w:highlight w:val="none"/>
        </w:rPr>
        <w:t xml:space="preserve">第一章 </w:t>
      </w:r>
      <w:r>
        <w:rPr>
          <w:rFonts w:hint="eastAsia" w:ascii="宋体" w:hAnsi="宋体"/>
          <w:color w:val="auto"/>
          <w:sz w:val="28"/>
          <w:szCs w:val="28"/>
          <w:highlight w:val="none"/>
        </w:rPr>
        <w:t>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_Toc7752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_Toc25282 </w:instrText>
      </w:r>
      <w:r>
        <w:rPr>
          <w:color w:val="auto"/>
          <w:sz w:val="28"/>
          <w:szCs w:val="28"/>
          <w:highlight w:val="none"/>
        </w:rPr>
        <w:fldChar w:fldCharType="separate"/>
      </w:r>
      <w:r>
        <w:rPr>
          <w:rFonts w:hint="default" w:ascii="宋体" w:hAnsi="宋体"/>
          <w:color w:val="auto"/>
          <w:sz w:val="28"/>
          <w:szCs w:val="28"/>
          <w:highlight w:val="none"/>
        </w:rPr>
        <w:t xml:space="preserve">第二章 </w:t>
      </w:r>
      <w:r>
        <w:rPr>
          <w:rFonts w:hint="eastAsia" w:ascii="宋体" w:hAnsi="宋体"/>
          <w:color w:val="auto"/>
          <w:sz w:val="28"/>
          <w:szCs w:val="28"/>
          <w:highlight w:val="none"/>
        </w:rPr>
        <w:t>参选人须知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_Toc25282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_Toc16307 </w:instrText>
      </w:r>
      <w:r>
        <w:rPr>
          <w:color w:val="auto"/>
          <w:sz w:val="28"/>
          <w:szCs w:val="28"/>
          <w:highlight w:val="none"/>
        </w:rPr>
        <w:fldChar w:fldCharType="separate"/>
      </w:r>
      <w:r>
        <w:rPr>
          <w:rFonts w:hint="eastAsia" w:ascii="宋体" w:hAnsi="宋体" w:cs="宋体"/>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_Toc16307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_Toc3315 </w:instrText>
      </w:r>
      <w:r>
        <w:rPr>
          <w:color w:val="auto"/>
          <w:sz w:val="28"/>
          <w:szCs w:val="28"/>
          <w:highlight w:val="none"/>
        </w:rPr>
        <w:fldChar w:fldCharType="separate"/>
      </w:r>
      <w:r>
        <w:rPr>
          <w:rFonts w:hint="eastAsia" w:ascii="宋体" w:hAnsi="宋体" w:cs="宋体"/>
          <w:color w:val="auto"/>
          <w:sz w:val="28"/>
          <w:szCs w:val="28"/>
          <w:highlight w:val="none"/>
        </w:rPr>
        <w:t>第四章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_Toc3315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_Toc3945 </w:instrText>
      </w:r>
      <w:r>
        <w:rPr>
          <w:color w:val="auto"/>
          <w:sz w:val="28"/>
          <w:szCs w:val="28"/>
          <w:highlight w:val="none"/>
        </w:rPr>
        <w:fldChar w:fldCharType="separate"/>
      </w:r>
      <w:r>
        <w:rPr>
          <w:rFonts w:hint="eastAsia" w:ascii="宋体" w:hAnsi="宋体"/>
          <w:color w:val="auto"/>
          <w:sz w:val="28"/>
          <w:szCs w:val="28"/>
          <w:highlight w:val="none"/>
        </w:rPr>
        <w:t>第五章 附件（参选文件格式）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_Toc3945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55"/>
        <w:tabs>
          <w:tab w:val="right" w:leader="dot" w:pos="10204"/>
        </w:tabs>
        <w:rPr>
          <w:color w:val="auto"/>
          <w:sz w:val="28"/>
          <w:szCs w:val="28"/>
          <w:highlight w:val="none"/>
        </w:rPr>
      </w:pPr>
    </w:p>
    <w:p>
      <w:pPr>
        <w:pStyle w:val="36"/>
        <w:rPr>
          <w:color w:val="auto"/>
          <w:highlight w:val="none"/>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color w:val="auto"/>
          <w:sz w:val="28"/>
          <w:szCs w:val="28"/>
          <w:highlight w:val="none"/>
        </w:rPr>
        <w:fldChar w:fldCharType="end"/>
      </w:r>
    </w:p>
    <w:p>
      <w:pPr>
        <w:pStyle w:val="17"/>
        <w:numPr>
          <w:ilvl w:val="0"/>
          <w:numId w:val="2"/>
        </w:numPr>
        <w:spacing w:line="300" w:lineRule="exact"/>
        <w:jc w:val="center"/>
        <w:outlineLvl w:val="0"/>
        <w:rPr>
          <w:rStyle w:val="23"/>
          <w:rFonts w:hint="eastAsia" w:ascii="宋体" w:hAnsi="宋体"/>
          <w:b/>
          <w:color w:val="auto"/>
          <w:sz w:val="31"/>
          <w:szCs w:val="31"/>
          <w:highlight w:val="none"/>
        </w:rPr>
      </w:pPr>
      <w:bookmarkStart w:id="0" w:name="_Toc7752"/>
      <w:r>
        <w:rPr>
          <w:rStyle w:val="23"/>
          <w:rFonts w:hint="eastAsia" w:ascii="宋体" w:hAnsi="宋体"/>
          <w:b/>
          <w:color w:val="auto"/>
          <w:sz w:val="31"/>
          <w:szCs w:val="31"/>
          <w:highlight w:val="none"/>
        </w:rPr>
        <w:t>比选公告</w:t>
      </w:r>
      <w:bookmarkEnd w:id="0"/>
    </w:p>
    <w:p>
      <w:pPr>
        <w:pStyle w:val="17"/>
        <w:snapToGrid w:val="0"/>
        <w:spacing w:before="0" w:after="0" w:line="400" w:lineRule="exact"/>
        <w:ind w:firstLine="555"/>
        <w:jc w:val="both"/>
        <w:rPr>
          <w:rFonts w:hint="eastAsia" w:ascii="新宋体" w:hAnsi="新宋体" w:eastAsia="新宋体"/>
          <w:color w:val="auto"/>
          <w:kern w:val="2"/>
          <w:sz w:val="24"/>
          <w:szCs w:val="24"/>
          <w:highlight w:val="none"/>
          <w:lang w:val="zh-CN"/>
        </w:rPr>
      </w:pPr>
      <w:r>
        <w:rPr>
          <w:rFonts w:hint="eastAsia" w:ascii="新宋体" w:hAnsi="新宋体" w:eastAsia="新宋体"/>
          <w:color w:val="auto"/>
          <w:kern w:val="2"/>
          <w:sz w:val="24"/>
          <w:szCs w:val="24"/>
          <w:highlight w:val="none"/>
          <w:lang w:val="zh-CN"/>
        </w:rPr>
        <w:t>江西明法招标有限公司受南昌中天置业投资有限公司的委托，就VR科创城D04一3提升改造工程精装修（含空调、智能化、消防）设计服务（项目编号：</w:t>
      </w:r>
      <w:r>
        <w:rPr>
          <w:rFonts w:hint="eastAsia" w:ascii="宋体" w:hAnsi="宋体" w:eastAsia="新宋体"/>
          <w:color w:val="auto"/>
          <w:sz w:val="24"/>
          <w:szCs w:val="24"/>
          <w:highlight w:val="none"/>
          <w:lang w:eastAsia="zh-CN"/>
        </w:rPr>
        <w:t>JXMFF20230403</w:t>
      </w:r>
      <w:r>
        <w:rPr>
          <w:rFonts w:hint="eastAsia" w:ascii="新宋体" w:hAnsi="新宋体" w:eastAsia="新宋体"/>
          <w:color w:val="auto"/>
          <w:kern w:val="2"/>
          <w:sz w:val="24"/>
          <w:szCs w:val="24"/>
          <w:highlight w:val="none"/>
          <w:lang w:val="zh-CN"/>
        </w:rPr>
        <w:t>）进行国内公开比选，</w:t>
      </w:r>
      <w:r>
        <w:rPr>
          <w:rFonts w:hint="eastAsia" w:ascii="宋体" w:hAnsi="宋体"/>
          <w:color w:val="auto"/>
          <w:sz w:val="24"/>
          <w:szCs w:val="24"/>
          <w:highlight w:val="none"/>
        </w:rPr>
        <w:t>欢迎符合资格条件的参选人参与比选。</w:t>
      </w:r>
    </w:p>
    <w:p>
      <w:pPr>
        <w:snapToGrid w:val="0"/>
        <w:spacing w:line="40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一、项目清单：</w:t>
      </w:r>
    </w:p>
    <w:tbl>
      <w:tblPr>
        <w:tblStyle w:val="20"/>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552"/>
        <w:gridCol w:w="1417"/>
        <w:gridCol w:w="1701"/>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933"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项目编号</w:t>
            </w:r>
          </w:p>
        </w:tc>
        <w:tc>
          <w:tcPr>
            <w:tcW w:w="2552"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41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70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项目需求</w:t>
            </w:r>
          </w:p>
        </w:tc>
        <w:tc>
          <w:tcPr>
            <w:tcW w:w="2079"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933" w:type="dxa"/>
            <w:noWrap w:val="0"/>
            <w:vAlign w:val="center"/>
          </w:tcPr>
          <w:p>
            <w:pPr>
              <w:widowControl/>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JXMFF20230403</w:t>
            </w:r>
          </w:p>
        </w:tc>
        <w:tc>
          <w:tcPr>
            <w:tcW w:w="2552" w:type="dxa"/>
            <w:noWrap w:val="0"/>
            <w:vAlign w:val="center"/>
          </w:tcPr>
          <w:p>
            <w:pPr>
              <w:widowControl/>
              <w:snapToGrid w:val="0"/>
              <w:spacing w:line="400" w:lineRule="exact"/>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VR科创城D04一3提升改造工程精装修（含空调、智能化、消防）设计服务</w:t>
            </w:r>
          </w:p>
        </w:tc>
        <w:tc>
          <w:tcPr>
            <w:tcW w:w="1417"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701" w:type="dxa"/>
            <w:noWrap w:val="0"/>
            <w:vAlign w:val="center"/>
          </w:tcPr>
          <w:p>
            <w:pPr>
              <w:widowControl/>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详见“第四章 项目需求”</w:t>
            </w:r>
          </w:p>
        </w:tc>
        <w:tc>
          <w:tcPr>
            <w:tcW w:w="2079" w:type="dxa"/>
            <w:noWrap w:val="0"/>
            <w:vAlign w:val="center"/>
          </w:tcPr>
          <w:p>
            <w:pPr>
              <w:widowControl/>
              <w:snapToGrid w:val="0"/>
              <w:spacing w:line="400" w:lineRule="exact"/>
              <w:jc w:val="center"/>
              <w:rPr>
                <w:rFonts w:hint="default" w:eastAsia="宋体"/>
                <w:color w:val="auto"/>
                <w:sz w:val="24"/>
                <w:highlight w:val="none"/>
                <w:lang w:val="en-US" w:eastAsia="zh-CN"/>
              </w:rPr>
            </w:pPr>
            <w:r>
              <w:rPr>
                <w:rFonts w:hint="eastAsia" w:ascii="新宋体" w:hAnsi="新宋体" w:eastAsia="新宋体" w:cs="宋体"/>
                <w:color w:val="auto"/>
                <w:sz w:val="24"/>
                <w:highlight w:val="none"/>
                <w:lang w:val="en-US" w:eastAsia="zh-CN"/>
              </w:rPr>
              <w:t>303760</w:t>
            </w:r>
          </w:p>
        </w:tc>
      </w:tr>
    </w:tbl>
    <w:p>
      <w:pPr>
        <w:snapToGrid w:val="0"/>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二、项目概况</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1、项目位置：本项目位于江西省南昌市红谷滩区；本项目总建筑面积：约5548.98 ㎡（地上建筑面积），项目总投资约为</w:t>
      </w:r>
      <w:r>
        <w:rPr>
          <w:rFonts w:hint="eastAsia" w:ascii="新宋体" w:hAnsi="新宋体" w:eastAsia="新宋体" w:cs="宋体"/>
          <w:color w:val="auto"/>
          <w:kern w:val="2"/>
          <w:sz w:val="24"/>
          <w:szCs w:val="24"/>
          <w:highlight w:val="none"/>
          <w:lang w:val="en-US" w:eastAsia="zh-CN" w:bidi="ar-SA"/>
        </w:rPr>
        <w:t>13</w:t>
      </w:r>
      <w:r>
        <w:rPr>
          <w:rFonts w:hint="eastAsia" w:ascii="新宋体" w:hAnsi="新宋体" w:eastAsia="新宋体" w:cs="宋体"/>
          <w:color w:val="auto"/>
          <w:kern w:val="2"/>
          <w:sz w:val="24"/>
          <w:szCs w:val="24"/>
          <w:highlight w:val="none"/>
          <w:lang w:val="zh-CN" w:eastAsia="zh-CN" w:bidi="ar-SA"/>
        </w:rPr>
        <w:t>00万元，</w:t>
      </w:r>
      <w:r>
        <w:rPr>
          <w:rFonts w:hint="eastAsia" w:ascii="新宋体" w:hAnsi="新宋体" w:eastAsia="新宋体" w:cs="宋体"/>
          <w:color w:val="auto"/>
          <w:kern w:val="2"/>
          <w:sz w:val="24"/>
          <w:szCs w:val="24"/>
          <w:highlight w:val="none"/>
          <w:lang w:val="en-US" w:eastAsia="zh-CN" w:bidi="ar-SA"/>
        </w:rPr>
        <w:t>办公场所及相关配套的装修投资约为800万元</w:t>
      </w:r>
      <w:r>
        <w:rPr>
          <w:rFonts w:hint="eastAsia" w:ascii="新宋体" w:hAnsi="新宋体" w:eastAsia="新宋体" w:cs="宋体"/>
          <w:color w:val="auto"/>
          <w:kern w:val="2"/>
          <w:sz w:val="24"/>
          <w:szCs w:val="24"/>
          <w:highlight w:val="none"/>
          <w:lang w:val="zh-CN" w:eastAsia="zh-CN" w:bidi="ar-SA"/>
        </w:rPr>
        <w:t>。</w:t>
      </w:r>
    </w:p>
    <w:p>
      <w:pPr>
        <w:widowControl/>
        <w:snapToGrid w:val="0"/>
        <w:spacing w:line="360" w:lineRule="auto"/>
        <w:jc w:val="left"/>
        <w:rPr>
          <w:rFonts w:hint="eastAsia" w:ascii="新宋体" w:hAnsi="新宋体" w:eastAsia="新宋体" w:cs="宋体"/>
          <w:color w:val="auto"/>
          <w:kern w:val="2"/>
          <w:sz w:val="24"/>
          <w:szCs w:val="24"/>
          <w:highlight w:val="none"/>
          <w:lang w:val="en-US" w:eastAsia="zh-CN" w:bidi="ar-SA"/>
        </w:rPr>
      </w:pPr>
      <w:r>
        <w:rPr>
          <w:rFonts w:hint="eastAsia" w:ascii="新宋体" w:hAnsi="新宋体" w:eastAsia="新宋体" w:cs="宋体"/>
          <w:color w:val="auto"/>
          <w:kern w:val="2"/>
          <w:sz w:val="24"/>
          <w:szCs w:val="24"/>
          <w:highlight w:val="none"/>
          <w:lang w:val="en-US" w:eastAsia="zh-CN" w:bidi="ar-SA"/>
        </w:rPr>
        <w:t>2、设计内容：</w:t>
      </w:r>
      <w:r>
        <w:rPr>
          <w:rFonts w:hint="eastAsia" w:ascii="宋体" w:hAnsi="宋体" w:cs="宋体"/>
          <w:color w:val="auto"/>
          <w:sz w:val="24"/>
          <w:szCs w:val="24"/>
          <w:highlight w:val="none"/>
        </w:rPr>
        <w:t>本项目主要为</w:t>
      </w:r>
      <w:r>
        <w:rPr>
          <w:rFonts w:hint="eastAsia" w:ascii="宋体" w:hAnsi="宋体" w:cs="宋体"/>
          <w:color w:val="auto"/>
          <w:sz w:val="24"/>
          <w:szCs w:val="24"/>
          <w:highlight w:val="none"/>
          <w:lang w:eastAsia="zh-CN"/>
        </w:rPr>
        <w:t>办公空间</w:t>
      </w:r>
      <w:r>
        <w:rPr>
          <w:rFonts w:hint="eastAsia" w:ascii="宋体" w:hAnsi="宋体" w:cs="宋体"/>
          <w:color w:val="auto"/>
          <w:sz w:val="24"/>
          <w:szCs w:val="24"/>
          <w:highlight w:val="none"/>
          <w:lang w:val="en-US" w:eastAsia="zh-CN"/>
        </w:rPr>
        <w:t>专业化定制</w:t>
      </w:r>
      <w:r>
        <w:rPr>
          <w:rFonts w:hint="eastAsia" w:ascii="宋体" w:hAnsi="宋体" w:cs="宋体"/>
          <w:color w:val="auto"/>
          <w:sz w:val="24"/>
          <w:szCs w:val="24"/>
          <w:highlight w:val="none"/>
        </w:rPr>
        <w:t>改造，设计</w:t>
      </w:r>
      <w:r>
        <w:rPr>
          <w:rFonts w:hint="eastAsia" w:ascii="宋体" w:hAnsi="宋体" w:cs="宋体"/>
          <w:color w:val="auto"/>
          <w:sz w:val="24"/>
          <w:szCs w:val="24"/>
          <w:highlight w:val="none"/>
          <w:lang w:val="en-US" w:eastAsia="zh-CN"/>
        </w:rPr>
        <w:t>阶段</w:t>
      </w:r>
      <w:r>
        <w:rPr>
          <w:rFonts w:hint="eastAsia" w:ascii="宋体" w:hAnsi="宋体" w:cs="宋体"/>
          <w:color w:val="auto"/>
          <w:sz w:val="24"/>
          <w:szCs w:val="24"/>
          <w:highlight w:val="none"/>
        </w:rPr>
        <w:t>包括</w:t>
      </w:r>
      <w:r>
        <w:rPr>
          <w:rFonts w:hint="eastAsia" w:ascii="宋体" w:hAnsi="宋体" w:cs="宋体"/>
          <w:color w:val="auto"/>
          <w:sz w:val="24"/>
          <w:szCs w:val="24"/>
          <w:highlight w:val="none"/>
          <w:lang w:val="en-US" w:eastAsia="zh-CN"/>
        </w:rPr>
        <w:t>方案设计、施工图设计。</w:t>
      </w:r>
    </w:p>
    <w:p>
      <w:pPr>
        <w:snapToGrid w:val="0"/>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三、参选人资格要求：</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1、投标人必须是中华人民共和国境内注册的独立法人单位；</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2、投标人具有建设行政主管部门颁发的工程设计建筑行业乙级（含）以上资质或工程设计建筑行业(建筑工程)乙级（含）以上资质或建筑装饰工程设计专项乙级（含）以上资质或建材行业设计乙级（含）以上资质或工程设计综合甲级资质；</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3、投标人拟派本项目设计负责人须具有二级及以上注册建筑师或二级及以上注册结构师执业资格或建筑工程高级及以上职称；</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4、外埠来赣设计单位执行江西省住建厅《关于省外进赣勘察设计企业实行信息告知承诺的通知》（赣建科设〔2019〕44号）文件有关规定，实施信息告知承诺制。开标时提供在江西住建云平台登记的勘察设计企业进赣登记承诺书（如有，打印件加盖单位公章）；</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5、本项目不接受联合体参选；</w:t>
      </w:r>
    </w:p>
    <w:p>
      <w:pPr>
        <w:widowControl/>
        <w:snapToGrid w:val="0"/>
        <w:spacing w:line="360" w:lineRule="auto"/>
        <w:jc w:val="left"/>
        <w:rPr>
          <w:rFonts w:hint="eastAsia" w:ascii="新宋体" w:hAnsi="新宋体" w:eastAsia="新宋体" w:cs="宋体"/>
          <w:color w:val="auto"/>
          <w:kern w:val="2"/>
          <w:sz w:val="24"/>
          <w:szCs w:val="24"/>
          <w:highlight w:val="none"/>
          <w:lang w:val="zh-CN" w:eastAsia="zh-CN" w:bidi="ar-SA"/>
        </w:rPr>
      </w:pPr>
      <w:r>
        <w:rPr>
          <w:rFonts w:hint="eastAsia" w:ascii="新宋体" w:hAnsi="新宋体" w:eastAsia="新宋体" w:cs="宋体"/>
          <w:color w:val="auto"/>
          <w:kern w:val="2"/>
          <w:sz w:val="24"/>
          <w:szCs w:val="24"/>
          <w:highlight w:val="none"/>
          <w:lang w:val="zh-CN" w:eastAsia="zh-CN" w:bidi="ar-SA"/>
        </w:rPr>
        <w:t>6、其他资格要求详见招标文件。</w:t>
      </w:r>
    </w:p>
    <w:p>
      <w:pPr>
        <w:widowControl/>
        <w:tabs>
          <w:tab w:val="left" w:pos="0"/>
        </w:tabs>
        <w:snapToGrid w:val="0"/>
        <w:spacing w:line="400" w:lineRule="exact"/>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四、比选文件的获取：</w:t>
      </w:r>
    </w:p>
    <w:p>
      <w:pPr>
        <w:snapToGrid w:val="0"/>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有意向的参选人自行在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网站（网址：http://www.hgtct.com）上下载比选文件。</w:t>
      </w:r>
    </w:p>
    <w:p>
      <w:pPr>
        <w:snapToGrid w:val="0"/>
        <w:spacing w:line="400" w:lineRule="exact"/>
        <w:rPr>
          <w:rFonts w:hint="eastAsia" w:ascii="宋体" w:hAnsi="宋体"/>
          <w:color w:val="auto"/>
          <w:sz w:val="24"/>
          <w:highlight w:val="none"/>
        </w:rPr>
      </w:pPr>
      <w:r>
        <w:rPr>
          <w:rFonts w:hint="eastAsia" w:ascii="宋体" w:hAnsi="宋体" w:cs="宋体"/>
          <w:b/>
          <w:bCs/>
          <w:color w:val="auto"/>
          <w:kern w:val="0"/>
          <w:sz w:val="24"/>
          <w:highlight w:val="none"/>
        </w:rPr>
        <w:t>五、</w:t>
      </w:r>
      <w:r>
        <w:rPr>
          <w:rFonts w:hint="eastAsia" w:ascii="宋体" w:hAnsi="宋体"/>
          <w:b/>
          <w:bCs/>
          <w:color w:val="auto"/>
          <w:sz w:val="24"/>
          <w:highlight w:val="none"/>
        </w:rPr>
        <w:t>递交</w:t>
      </w:r>
      <w:r>
        <w:rPr>
          <w:rFonts w:hint="eastAsia" w:ascii="宋体" w:hAnsi="宋体" w:cs="宋体"/>
          <w:b/>
          <w:bCs/>
          <w:color w:val="auto"/>
          <w:kern w:val="0"/>
          <w:sz w:val="24"/>
          <w:highlight w:val="none"/>
        </w:rPr>
        <w:t>参选</w:t>
      </w:r>
      <w:r>
        <w:rPr>
          <w:rFonts w:hint="eastAsia" w:ascii="宋体" w:hAnsi="宋体"/>
          <w:b/>
          <w:bCs/>
          <w:color w:val="auto"/>
          <w:sz w:val="24"/>
          <w:highlight w:val="none"/>
        </w:rPr>
        <w:t>文件截止时间及比选地点：</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rPr>
        <w:t>日1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0时（北京时间）。</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2、比选地点：</w:t>
      </w:r>
      <w:r>
        <w:rPr>
          <w:rFonts w:hint="eastAsia" w:ascii="宋体" w:hAnsi="宋体"/>
          <w:color w:val="auto"/>
          <w:sz w:val="24"/>
          <w:highlight w:val="none"/>
          <w:lang w:eastAsia="zh-CN"/>
        </w:rPr>
        <w:t>南昌市红谷滩区丰和中大道1318号南昌建设大厦8楼</w:t>
      </w:r>
      <w:r>
        <w:rPr>
          <w:rFonts w:hint="eastAsia" w:ascii="宋体" w:hAnsi="宋体" w:cs="宋体"/>
          <w:color w:val="auto"/>
          <w:kern w:val="0"/>
          <w:sz w:val="24"/>
          <w:highlight w:val="none"/>
        </w:rPr>
        <w:t>。</w:t>
      </w:r>
    </w:p>
    <w:p>
      <w:pPr>
        <w:widowControl/>
        <w:snapToGrid w:val="0"/>
        <w:spacing w:line="400" w:lineRule="exact"/>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六、联系方式：</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比选人名称：</w:t>
      </w:r>
      <w:r>
        <w:rPr>
          <w:rFonts w:hint="eastAsia" w:ascii="宋体" w:hAnsi="宋体"/>
          <w:color w:val="auto"/>
          <w:sz w:val="24"/>
          <w:highlight w:val="none"/>
          <w:lang w:eastAsia="zh-CN"/>
        </w:rPr>
        <w:t>南昌中天置业投资有限公司</w:t>
      </w:r>
      <w:r>
        <w:rPr>
          <w:rFonts w:hint="eastAsia" w:ascii="宋体" w:hAnsi="宋体"/>
          <w:color w:val="auto"/>
          <w:sz w:val="24"/>
          <w:highlight w:val="none"/>
        </w:rPr>
        <w:t xml:space="preserve"> </w:t>
      </w:r>
    </w:p>
    <w:p>
      <w:pPr>
        <w:snapToGrid w:val="0"/>
        <w:spacing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比选人地址：南昌市红谷滩区会展路545号</w:t>
      </w:r>
    </w:p>
    <w:p>
      <w:pPr>
        <w:snapToGrid w:val="0"/>
        <w:spacing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联  系  人：</w:t>
      </w:r>
      <w:r>
        <w:rPr>
          <w:rFonts w:hint="eastAsia" w:ascii="宋体" w:hAnsi="宋体" w:eastAsia="宋体" w:cs="Times New Roman"/>
          <w:color w:val="auto"/>
          <w:sz w:val="24"/>
          <w:highlight w:val="none"/>
          <w:lang w:eastAsia="zh-CN"/>
        </w:rPr>
        <w:t>吴女士</w:t>
      </w:r>
      <w:r>
        <w:rPr>
          <w:rFonts w:hint="eastAsia" w:ascii="宋体" w:hAnsi="宋体" w:eastAsia="宋体" w:cs="Times New Roman"/>
          <w:color w:val="auto"/>
          <w:sz w:val="24"/>
          <w:highlight w:val="none"/>
        </w:rPr>
        <w:t xml:space="preserve">    电  话：</w:t>
      </w:r>
      <w:r>
        <w:rPr>
          <w:rFonts w:hint="eastAsia" w:ascii="宋体" w:hAnsi="宋体" w:eastAsia="宋体" w:cs="Times New Roman"/>
          <w:color w:val="auto"/>
          <w:sz w:val="24"/>
          <w:highlight w:val="none"/>
          <w:lang w:val="en-US" w:eastAsia="zh-CN"/>
        </w:rPr>
        <w:t>15170456464</w:t>
      </w:r>
    </w:p>
    <w:p>
      <w:pPr>
        <w:snapToGrid w:val="0"/>
        <w:spacing w:line="400" w:lineRule="exact"/>
        <w:rPr>
          <w:rFonts w:hint="eastAsia" w:ascii="宋体" w:hAnsi="宋体"/>
          <w:color w:val="auto"/>
          <w:sz w:val="24"/>
          <w:highlight w:val="none"/>
        </w:rPr>
      </w:pP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招标代理机构名称：</w:t>
      </w:r>
      <w:r>
        <w:rPr>
          <w:rFonts w:hint="eastAsia" w:ascii="宋体" w:hAnsi="宋体"/>
          <w:color w:val="auto"/>
          <w:sz w:val="24"/>
          <w:highlight w:val="none"/>
          <w:lang w:eastAsia="zh-CN"/>
        </w:rPr>
        <w:t>江西明法招标有限公司</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详细地址：</w:t>
      </w:r>
      <w:r>
        <w:rPr>
          <w:rFonts w:hint="eastAsia" w:ascii="宋体" w:hAnsi="宋体"/>
          <w:color w:val="auto"/>
          <w:sz w:val="24"/>
          <w:highlight w:val="none"/>
          <w:lang w:eastAsia="zh-CN"/>
        </w:rPr>
        <w:t>南昌市红谷滩区丰和中大道1318号南昌建设大厦8楼</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联 系 人：</w:t>
      </w:r>
      <w:r>
        <w:rPr>
          <w:rFonts w:hint="eastAsia" w:ascii="宋体" w:hAnsi="宋体"/>
          <w:color w:val="auto"/>
          <w:sz w:val="24"/>
          <w:highlight w:val="none"/>
          <w:lang w:eastAsia="zh-CN"/>
        </w:rPr>
        <w:t>吴振华</w:t>
      </w:r>
      <w:r>
        <w:rPr>
          <w:rFonts w:hint="eastAsia" w:ascii="宋体" w:hAnsi="宋体" w:cs="宋体"/>
          <w:color w:val="auto"/>
          <w:kern w:val="0"/>
          <w:sz w:val="24"/>
          <w:highlight w:val="none"/>
        </w:rPr>
        <w:t xml:space="preserve">      电</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eastAsia="zh-CN"/>
        </w:rPr>
        <w:t>15970604995</w:t>
      </w:r>
      <w:r>
        <w:rPr>
          <w:rFonts w:hint="eastAsia" w:ascii="宋体" w:hAnsi="宋体"/>
          <w:color w:val="auto"/>
          <w:sz w:val="24"/>
          <w:highlight w:val="none"/>
        </w:rPr>
        <w:t xml:space="preserve">       </w:t>
      </w:r>
    </w:p>
    <w:p>
      <w:pPr>
        <w:snapToGrid w:val="0"/>
        <w:spacing w:line="400" w:lineRule="exact"/>
        <w:rPr>
          <w:rFonts w:hint="eastAsia" w:ascii="宋体" w:hAnsi="宋体"/>
          <w:color w:val="auto"/>
          <w:sz w:val="24"/>
          <w:highlight w:val="none"/>
        </w:rPr>
      </w:pPr>
      <w:r>
        <w:rPr>
          <w:rFonts w:hint="eastAsia" w:ascii="宋体" w:hAnsi="宋体"/>
          <w:color w:val="auto"/>
          <w:sz w:val="24"/>
          <w:highlight w:val="none"/>
        </w:rPr>
        <w:t>邮    箱:</w:t>
      </w:r>
      <w:r>
        <w:rPr>
          <w:rFonts w:hint="eastAsia" w:ascii="宋体" w:hAnsi="宋体"/>
          <w:color w:val="auto"/>
          <w:sz w:val="24"/>
          <w:highlight w:val="none"/>
          <w:lang w:eastAsia="zh-CN"/>
        </w:rPr>
        <w:t>jxfmf2022@163.com</w:t>
      </w: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4"/>
        <w:numPr>
          <w:ilvl w:val="0"/>
          <w:numId w:val="2"/>
        </w:numPr>
        <w:jc w:val="center"/>
        <w:outlineLvl w:val="0"/>
        <w:rPr>
          <w:rFonts w:hint="eastAsia" w:ascii="宋体" w:hAnsi="宋体"/>
          <w:color w:val="auto"/>
          <w:sz w:val="30"/>
          <w:szCs w:val="30"/>
          <w:highlight w:val="none"/>
        </w:rPr>
      </w:pPr>
      <w:bookmarkStart w:id="1" w:name="_Toc25282"/>
      <w:r>
        <w:rPr>
          <w:rFonts w:hint="eastAsia" w:ascii="宋体" w:hAnsi="宋体"/>
          <w:color w:val="auto"/>
          <w:sz w:val="30"/>
          <w:szCs w:val="30"/>
          <w:highlight w:val="none"/>
        </w:rPr>
        <w:t>参选人须知</w:t>
      </w:r>
      <w:bookmarkEnd w:id="1"/>
    </w:p>
    <w:tbl>
      <w:tblPr>
        <w:tblStyle w:val="2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20" w:type="dxa"/>
            <w:gridSpan w:val="2"/>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新宋体" w:hAnsi="新宋体" w:eastAsia="新宋体" w:cs="宋体"/>
                <w:color w:val="auto"/>
                <w:sz w:val="24"/>
                <w:highlight w:val="none"/>
                <w:lang w:val="zh-CN"/>
              </w:rPr>
              <w:t>VR科创城D04一3提升改造工程精装修（含空调、智能化、消防）设计服务</w:t>
            </w:r>
          </w:p>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JXMFF20230403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5" w:type="dxa"/>
            <w:noWrap w:val="0"/>
            <w:vAlign w:val="center"/>
          </w:tcPr>
          <w:p>
            <w:pPr>
              <w:widowControl/>
              <w:tabs>
                <w:tab w:val="left" w:pos="0"/>
              </w:tabs>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p>
        </w:tc>
        <w:tc>
          <w:tcPr>
            <w:tcW w:w="8795" w:type="dxa"/>
            <w:noWrap w:val="0"/>
            <w:vAlign w:val="center"/>
          </w:tcPr>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比选人名称：</w:t>
            </w:r>
            <w:r>
              <w:rPr>
                <w:rFonts w:hint="eastAsia" w:ascii="宋体" w:hAnsi="宋体" w:cs="宋体"/>
                <w:color w:val="auto"/>
                <w:kern w:val="0"/>
                <w:sz w:val="24"/>
                <w:highlight w:val="none"/>
                <w:lang w:eastAsia="zh-CN"/>
              </w:rPr>
              <w:t>南昌中天置业投资有限公司</w:t>
            </w:r>
          </w:p>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比选人地址：南昌市红谷滩区会展路545号</w:t>
            </w:r>
          </w:p>
          <w:p>
            <w:pPr>
              <w:widowControl/>
              <w:tabs>
                <w:tab w:val="left" w:pos="0"/>
              </w:tabs>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w:t>
            </w:r>
            <w:r>
              <w:rPr>
                <w:rFonts w:hint="eastAsia" w:ascii="宋体" w:hAnsi="宋体" w:eastAsia="宋体" w:cs="宋体"/>
                <w:color w:val="auto"/>
                <w:kern w:val="0"/>
                <w:sz w:val="24"/>
                <w:highlight w:val="none"/>
                <w:lang w:eastAsia="zh-CN"/>
              </w:rPr>
              <w:t>吴女士</w:t>
            </w:r>
            <w:r>
              <w:rPr>
                <w:rFonts w:hint="eastAsia" w:ascii="宋体" w:hAnsi="宋体" w:eastAsia="宋体" w:cs="宋体"/>
                <w:color w:val="auto"/>
                <w:kern w:val="0"/>
                <w:sz w:val="24"/>
                <w:highlight w:val="none"/>
              </w:rPr>
              <w:t xml:space="preserve">    电  话：</w:t>
            </w:r>
            <w:r>
              <w:rPr>
                <w:rFonts w:hint="eastAsia" w:ascii="宋体" w:hAnsi="宋体" w:eastAsia="宋体" w:cs="宋体"/>
                <w:color w:val="auto"/>
                <w:kern w:val="0"/>
                <w:sz w:val="24"/>
                <w:highlight w:val="none"/>
                <w:lang w:val="en-US" w:eastAsia="zh-CN"/>
              </w:rPr>
              <w:t>15170456464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pPr>
              <w:widowControl/>
              <w:tabs>
                <w:tab w:val="left" w:pos="0"/>
              </w:tabs>
              <w:spacing w:line="440" w:lineRule="exact"/>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olor w:val="auto"/>
                <w:sz w:val="24"/>
                <w:highlight w:val="none"/>
                <w:lang w:eastAsia="zh-CN"/>
              </w:rPr>
              <w:t>南昌市红谷滩区丰和中大道1318号南昌建设大厦8楼</w:t>
            </w:r>
          </w:p>
          <w:p>
            <w:pPr>
              <w:widowControl/>
              <w:tabs>
                <w:tab w:val="left" w:pos="0"/>
              </w:tabs>
              <w:spacing w:line="44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吴振华</w:t>
            </w:r>
            <w:r>
              <w:rPr>
                <w:rFonts w:hint="eastAsia" w:ascii="宋体" w:hAnsi="宋体" w:cs="宋体"/>
                <w:color w:val="auto"/>
                <w:kern w:val="0"/>
                <w:sz w:val="24"/>
                <w:highlight w:val="none"/>
              </w:rPr>
              <w:t xml:space="preserve">       电</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eastAsia="zh-CN"/>
              </w:rPr>
              <w:t>15970604995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招标范围：详见“第一章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参选有效期：</w:t>
            </w:r>
            <w:r>
              <w:rPr>
                <w:rFonts w:hint="eastAsia" w:ascii="宋体" w:hAnsi="宋体"/>
                <w:color w:val="auto"/>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设计工</w:t>
            </w:r>
            <w:r>
              <w:rPr>
                <w:rFonts w:hint="eastAsia" w:ascii="宋体" w:hAnsi="宋体" w:eastAsia="宋体" w:cs="Times New Roman"/>
                <w:color w:val="auto"/>
                <w:sz w:val="24"/>
                <w:highlight w:val="none"/>
              </w:rPr>
              <w:t>期：</w:t>
            </w:r>
            <w:r>
              <w:rPr>
                <w:rFonts w:hint="eastAsia" w:ascii="宋体" w:hAnsi="宋体" w:cs="宋体"/>
                <w:bCs/>
                <w:color w:val="auto"/>
                <w:sz w:val="24"/>
                <w:szCs w:val="24"/>
                <w:highlight w:val="none"/>
                <w:lang w:val="en-US" w:eastAsia="zh-CN"/>
              </w:rPr>
              <w:t>合同签订后5日内提供方案，方案确定后7日内提供施工图</w:t>
            </w:r>
            <w:r>
              <w:rPr>
                <w:rFonts w:hint="eastAsia" w:ascii="宋体" w:hAnsi="宋体" w:eastAsia="宋体"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spacing w:line="4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cs="宋体"/>
                <w:color w:val="auto"/>
                <w:sz w:val="24"/>
                <w:highlight w:val="none"/>
              </w:rPr>
              <w:t>）</w:t>
            </w:r>
            <w:r>
              <w:rPr>
                <w:rFonts w:hint="eastAsia" w:ascii="宋体" w:hAnsi="宋体" w:cs="宋体"/>
                <w:color w:val="auto"/>
                <w:sz w:val="24"/>
                <w:highlight w:val="none"/>
              </w:rPr>
              <w:fldChar w:fldCharType="end"/>
            </w:r>
            <w:r>
              <w:rPr>
                <w:rFonts w:hint="eastAsia" w:ascii="宋体" w:hAnsi="宋体" w:cs="宋体"/>
                <w:color w:val="auto"/>
                <w:sz w:val="24"/>
                <w:highlight w:val="none"/>
              </w:rPr>
              <w:t>。比选人应以书面形式予以答复，并将书面答复发给已购买比选文件的所有参选人，逾期不予办理。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pPr>
              <w:autoSpaceDE w:val="0"/>
              <w:autoSpaceDN w:val="0"/>
              <w:adjustRightInd w:val="0"/>
              <w:snapToGrid w:val="0"/>
              <w:spacing w:line="400" w:lineRule="exact"/>
              <w:ind w:left="-51"/>
              <w:textAlignment w:val="bottom"/>
              <w:rPr>
                <w:rFonts w:hint="eastAsia"/>
                <w:color w:val="auto"/>
                <w:sz w:val="24"/>
                <w:highlight w:val="none"/>
              </w:rPr>
            </w:pPr>
            <w:r>
              <w:rPr>
                <w:rFonts w:hint="eastAsia" w:ascii="宋体" w:hAnsi="宋体"/>
                <w:color w:val="auto"/>
                <w:sz w:val="24"/>
                <w:highlight w:val="none"/>
              </w:rPr>
              <w:t>递交参选文件截止时间</w:t>
            </w:r>
            <w:r>
              <w:rPr>
                <w:rFonts w:hint="eastAsia"/>
                <w:color w:val="auto"/>
                <w:sz w:val="24"/>
                <w:highlight w:val="none"/>
              </w:rPr>
              <w:t>：详见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pPr>
              <w:autoSpaceDE w:val="0"/>
              <w:autoSpaceDN w:val="0"/>
              <w:adjustRightInd w:val="0"/>
              <w:snapToGrid w:val="0"/>
              <w:spacing w:line="400" w:lineRule="exact"/>
              <w:ind w:left="-51"/>
              <w:textAlignment w:val="bottom"/>
              <w:rPr>
                <w:rFonts w:hint="eastAsia"/>
                <w:color w:val="auto"/>
                <w:sz w:val="24"/>
                <w:highlight w:val="none"/>
              </w:rPr>
            </w:pPr>
            <w:r>
              <w:rPr>
                <w:rFonts w:hint="eastAsia"/>
                <w:color w:val="auto"/>
                <w:sz w:val="24"/>
                <w:highlight w:val="none"/>
              </w:rPr>
              <w:t>比选时间及地点：详见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5" w:type="dxa"/>
            <w:noWrap w:val="0"/>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中选人在领取中选通知书时，一次性支付给</w:t>
            </w:r>
            <w:r>
              <w:rPr>
                <w:rFonts w:hint="eastAsia" w:hAnsi="宋体" w:cs="宋体"/>
                <w:bCs/>
                <w:color w:val="auto"/>
                <w:sz w:val="24"/>
                <w:highlight w:val="none"/>
              </w:rPr>
              <w:t>招标</w:t>
            </w:r>
            <w:r>
              <w:rPr>
                <w:rFonts w:hint="eastAsia" w:ascii="宋体" w:hAnsi="宋体" w:cs="宋体"/>
                <w:bCs/>
                <w:color w:val="auto"/>
                <w:sz w:val="24"/>
                <w:highlight w:val="none"/>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5" w:type="dxa"/>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参选文件份数：资格标正本壹份，副本壹份；技术标正本壹份，副本壹份；商务标正本壹份，副本壹份；方案设计正本壹份，副本壹份。</w:t>
            </w:r>
          </w:p>
        </w:tc>
      </w:tr>
    </w:tbl>
    <w:p>
      <w:pPr>
        <w:pStyle w:val="4"/>
        <w:jc w:val="center"/>
        <w:rPr>
          <w:rFonts w:hint="eastAsia"/>
          <w:color w:val="auto"/>
          <w:highlight w:val="none"/>
        </w:rPr>
      </w:pPr>
      <w:r>
        <w:rPr>
          <w:rFonts w:hint="eastAsia"/>
          <w:color w:val="auto"/>
          <w:highlight w:val="none"/>
        </w:rPr>
        <w:t>参选人须知正文</w:t>
      </w:r>
    </w:p>
    <w:p>
      <w:pPr>
        <w:spacing w:line="360" w:lineRule="auto"/>
        <w:rPr>
          <w:rFonts w:hint="eastAsia" w:ascii="宋体" w:hAnsi="宋体"/>
          <w:b/>
          <w:bCs/>
          <w:color w:val="auto"/>
          <w:sz w:val="24"/>
          <w:highlight w:val="none"/>
        </w:rPr>
      </w:pPr>
      <w:bookmarkStart w:id="2" w:name="_Toc324678925"/>
      <w:bookmarkStart w:id="3" w:name="_Toc377982317"/>
      <w:bookmarkStart w:id="4" w:name="_Toc17175"/>
      <w:bookmarkStart w:id="5" w:name="_Toc147282124"/>
      <w:bookmarkStart w:id="6" w:name="_Toc31761"/>
      <w:r>
        <w:rPr>
          <w:rFonts w:hint="eastAsia" w:ascii="宋体" w:hAnsi="宋体"/>
          <w:b/>
          <w:bCs/>
          <w:color w:val="auto"/>
          <w:sz w:val="24"/>
          <w:highlight w:val="none"/>
        </w:rPr>
        <w:t>1. 适用范围</w:t>
      </w:r>
    </w:p>
    <w:p>
      <w:pPr>
        <w:spacing w:line="360" w:lineRule="auto"/>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本比选文件仅适用于本比选公告中所述工程、货物、服务的采购。</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2. 定义</w:t>
      </w:r>
    </w:p>
    <w:p>
      <w:pPr>
        <w:spacing w:line="360" w:lineRule="auto"/>
        <w:rPr>
          <w:rFonts w:hint="eastAsia" w:ascii="宋体" w:hAnsi="宋体"/>
          <w:color w:val="auto"/>
          <w:sz w:val="24"/>
          <w:highlight w:val="none"/>
        </w:rPr>
      </w:pPr>
      <w:r>
        <w:rPr>
          <w:rFonts w:hint="eastAsia" w:ascii="宋体" w:hAnsi="宋体"/>
          <w:color w:val="auto"/>
          <w:sz w:val="24"/>
          <w:highlight w:val="none"/>
        </w:rPr>
        <w:t>2.1 “比选人”是指提出比选项目的法人或其他组织。</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比选人名称：</w:t>
      </w:r>
      <w:r>
        <w:rPr>
          <w:rFonts w:hint="eastAsia" w:ascii="宋体" w:hAnsi="宋体"/>
          <w:b/>
          <w:bCs/>
          <w:color w:val="auto"/>
          <w:sz w:val="24"/>
          <w:highlight w:val="none"/>
          <w:lang w:eastAsia="zh-CN"/>
        </w:rPr>
        <w:t>南昌中天置业投资有限公司</w:t>
      </w:r>
    </w:p>
    <w:p>
      <w:pPr>
        <w:spacing w:line="360" w:lineRule="auto"/>
        <w:rPr>
          <w:rFonts w:hint="eastAsia" w:ascii="宋体" w:hAnsi="宋体"/>
          <w:color w:val="auto"/>
          <w:sz w:val="24"/>
          <w:highlight w:val="none"/>
        </w:rPr>
      </w:pPr>
      <w:r>
        <w:rPr>
          <w:rFonts w:hint="eastAsia" w:ascii="宋体" w:hAnsi="宋体"/>
          <w:color w:val="auto"/>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招标代理机构名称：</w:t>
      </w:r>
      <w:r>
        <w:rPr>
          <w:rFonts w:hint="eastAsia" w:ascii="宋体" w:hAnsi="宋体"/>
          <w:b/>
          <w:bCs/>
          <w:color w:val="auto"/>
          <w:sz w:val="24"/>
          <w:highlight w:val="none"/>
          <w:lang w:eastAsia="zh-CN"/>
        </w:rPr>
        <w:t>江西明法招标有限公司</w:t>
      </w:r>
    </w:p>
    <w:p>
      <w:pPr>
        <w:spacing w:line="360" w:lineRule="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“参选人”是指向比选人提交参选文件的供应商。</w:t>
      </w:r>
    </w:p>
    <w:p>
      <w:pPr>
        <w:spacing w:line="360" w:lineRule="auto"/>
        <w:rPr>
          <w:rFonts w:hint="eastAsia" w:ascii="宋体" w:hAnsi="宋体"/>
          <w:color w:val="auto"/>
          <w:sz w:val="24"/>
          <w:highlight w:val="none"/>
        </w:rPr>
      </w:pPr>
      <w:bookmarkStart w:id="7" w:name="_Toc202172745"/>
      <w:r>
        <w:rPr>
          <w:rFonts w:hint="eastAsia" w:ascii="宋体" w:hAnsi="宋体"/>
          <w:b/>
          <w:bCs/>
          <w:color w:val="auto"/>
          <w:sz w:val="24"/>
          <w:highlight w:val="none"/>
        </w:rPr>
        <w:t>3.</w:t>
      </w:r>
      <w:bookmarkEnd w:id="7"/>
      <w:r>
        <w:rPr>
          <w:rFonts w:hint="eastAsia" w:ascii="宋体" w:hAnsi="宋体"/>
          <w:b/>
          <w:bCs/>
          <w:color w:val="auto"/>
          <w:sz w:val="24"/>
          <w:highlight w:val="none"/>
        </w:rPr>
        <w:t xml:space="preserve"> 资金落实情况</w:t>
      </w:r>
      <w:r>
        <w:rPr>
          <w:rFonts w:hint="eastAsia" w:ascii="宋体" w:hAnsi="宋体"/>
          <w:color w:val="auto"/>
          <w:sz w:val="24"/>
          <w:highlight w:val="none"/>
        </w:rPr>
        <w:t>：已落实。</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4．参选人资格条件：详见“第一章 比选公告”。</w:t>
      </w:r>
    </w:p>
    <w:p>
      <w:pPr>
        <w:spacing w:line="360" w:lineRule="auto"/>
        <w:rPr>
          <w:rFonts w:ascii="宋体" w:hAnsi="宋体"/>
          <w:b/>
          <w:bCs/>
          <w:color w:val="auto"/>
          <w:sz w:val="24"/>
          <w:highlight w:val="none"/>
        </w:rPr>
      </w:pPr>
      <w:bookmarkStart w:id="8" w:name="_Toc202172746"/>
      <w:r>
        <w:rPr>
          <w:rFonts w:hint="eastAsia" w:ascii="宋体" w:hAnsi="宋体"/>
          <w:b/>
          <w:bCs/>
          <w:color w:val="auto"/>
          <w:sz w:val="24"/>
          <w:highlight w:val="none"/>
        </w:rPr>
        <w:t>5. 参选费用</w:t>
      </w:r>
      <w:bookmarkEnd w:id="8"/>
    </w:p>
    <w:p>
      <w:pPr>
        <w:spacing w:line="360" w:lineRule="auto"/>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color w:val="auto"/>
          <w:sz w:val="24"/>
          <w:highlight w:val="none"/>
        </w:rPr>
      </w:pPr>
      <w:bookmarkStart w:id="9" w:name="_Toc202172747"/>
      <w:r>
        <w:rPr>
          <w:rFonts w:hint="eastAsia" w:ascii="宋体" w:hAnsi="宋体"/>
          <w:b/>
          <w:bCs/>
          <w:color w:val="auto"/>
          <w:sz w:val="24"/>
          <w:highlight w:val="none"/>
        </w:rPr>
        <w:t>6. 参选人代表</w:t>
      </w:r>
      <w:bookmarkEnd w:id="9"/>
      <w:r>
        <w:rPr>
          <w:rFonts w:hint="eastAsia" w:ascii="宋体" w:hAnsi="宋体"/>
          <w:b/>
          <w:bCs/>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color w:val="auto"/>
          <w:sz w:val="24"/>
          <w:highlight w:val="none"/>
        </w:rPr>
      </w:pPr>
      <w:bookmarkStart w:id="10" w:name="_Toc202172748"/>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二、</w:t>
      </w:r>
      <w:r>
        <w:rPr>
          <w:rFonts w:ascii="宋体" w:hAnsi="宋体"/>
          <w:b/>
          <w:bCs/>
          <w:color w:val="auto"/>
          <w:sz w:val="24"/>
          <w:highlight w:val="none"/>
        </w:rPr>
        <w:t xml:space="preserve"> </w:t>
      </w:r>
      <w:bookmarkEnd w:id="10"/>
      <w:r>
        <w:rPr>
          <w:rFonts w:hint="eastAsia" w:ascii="宋体" w:hAnsi="宋体"/>
          <w:b/>
          <w:bCs/>
          <w:color w:val="auto"/>
          <w:sz w:val="24"/>
          <w:highlight w:val="none"/>
        </w:rPr>
        <w:t>比选文件</w:t>
      </w:r>
    </w:p>
    <w:p>
      <w:pPr>
        <w:spacing w:line="360" w:lineRule="auto"/>
        <w:rPr>
          <w:rFonts w:ascii="宋体" w:hAnsi="宋体"/>
          <w:b/>
          <w:bCs/>
          <w:color w:val="auto"/>
          <w:sz w:val="24"/>
          <w:highlight w:val="none"/>
        </w:rPr>
      </w:pPr>
      <w:bookmarkStart w:id="11" w:name="_Toc202172749"/>
      <w:r>
        <w:rPr>
          <w:rFonts w:hint="eastAsia" w:ascii="宋体" w:hAnsi="宋体"/>
          <w:b/>
          <w:bCs/>
          <w:color w:val="auto"/>
          <w:sz w:val="24"/>
          <w:highlight w:val="none"/>
        </w:rPr>
        <w:t>7. 比选文件构成</w:t>
      </w:r>
      <w:bookmarkEnd w:id="11"/>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要求提供的工程、货物、服务有关的比选过程和合同条款在比选文件中均有说明。比选文件共五章，各章的内容如下：</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比选公告</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参选人须知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评审办法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项目需求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附件（参选文件格式）</w:t>
      </w:r>
    </w:p>
    <w:p>
      <w:pPr>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color w:val="auto"/>
          <w:sz w:val="24"/>
          <w:highlight w:val="none"/>
        </w:rPr>
      </w:pPr>
      <w:bookmarkStart w:id="12" w:name="_Toc202172750"/>
      <w:r>
        <w:rPr>
          <w:rFonts w:hint="eastAsia" w:ascii="宋体" w:hAnsi="宋体"/>
          <w:b/>
          <w:bCs/>
          <w:color w:val="auto"/>
          <w:sz w:val="24"/>
          <w:highlight w:val="none"/>
        </w:rPr>
        <w:t>8. 比选文件的</w:t>
      </w:r>
      <w:bookmarkEnd w:id="12"/>
      <w:r>
        <w:rPr>
          <w:rFonts w:hint="eastAsia" w:ascii="宋体" w:hAnsi="宋体"/>
          <w:b/>
          <w:bCs/>
          <w:color w:val="auto"/>
          <w:sz w:val="24"/>
          <w:highlight w:val="none"/>
        </w:rPr>
        <w:t>答疑</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color w:val="auto"/>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color w:val="auto"/>
          <w:sz w:val="24"/>
          <w:highlight w:val="none"/>
        </w:rPr>
        <w:t>比选人（或招标代理机构）收到</w:t>
      </w:r>
      <w:r>
        <w:rPr>
          <w:rFonts w:hint="eastAsia"/>
          <w:color w:val="auto"/>
          <w:sz w:val="24"/>
          <w:highlight w:val="none"/>
        </w:rPr>
        <w:t>提疑文件</w:t>
      </w:r>
      <w:r>
        <w:rPr>
          <w:rFonts w:hint="eastAsia" w:ascii="宋体" w:hAnsi="宋体"/>
          <w:color w:val="auto"/>
          <w:sz w:val="24"/>
          <w:highlight w:val="none"/>
        </w:rPr>
        <w:t>后及时作出答复，答复中不标明问题的来源。</w:t>
      </w:r>
    </w:p>
    <w:p>
      <w:pPr>
        <w:spacing w:line="360" w:lineRule="auto"/>
        <w:rPr>
          <w:rFonts w:hint="eastAsia" w:ascii="宋体" w:hAnsi="宋体"/>
          <w:color w:val="auto"/>
          <w:sz w:val="24"/>
          <w:highlight w:val="none"/>
        </w:rPr>
      </w:pPr>
      <w:r>
        <w:rPr>
          <w:rFonts w:hint="eastAsia" w:ascii="宋体" w:hAnsi="宋体"/>
          <w:color w:val="auto"/>
          <w:sz w:val="24"/>
          <w:highlight w:val="none"/>
        </w:rPr>
        <w:t>8.2 比选文件的答疑将以书面形式发布在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网站（网址：http://www.hgtct.com，比选文件的答疑作为比选文件的组成部分。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color w:val="auto"/>
          <w:sz w:val="24"/>
          <w:highlight w:val="none"/>
        </w:rPr>
      </w:pPr>
      <w:bookmarkStart w:id="13" w:name="_Toc202172751"/>
      <w:r>
        <w:rPr>
          <w:rFonts w:hint="eastAsia" w:ascii="宋体" w:hAnsi="宋体"/>
          <w:b/>
          <w:bCs/>
          <w:color w:val="auto"/>
          <w:sz w:val="24"/>
          <w:highlight w:val="none"/>
        </w:rPr>
        <w:t>9. 比选文件的修改</w:t>
      </w:r>
      <w:bookmarkEnd w:id="13"/>
    </w:p>
    <w:p>
      <w:pPr>
        <w:spacing w:line="360" w:lineRule="auto"/>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递交参选文件截止时间前的任何时候，无论出于何种原因，比选人均可对比选文件进行修改。</w:t>
      </w:r>
    </w:p>
    <w:p>
      <w:pPr>
        <w:spacing w:line="360" w:lineRule="auto"/>
        <w:rPr>
          <w:rFonts w:hint="eastAsia" w:ascii="宋体" w:hAnsi="宋体"/>
          <w:color w:val="auto"/>
          <w:sz w:val="24"/>
          <w:highlight w:val="none"/>
        </w:rPr>
      </w:pPr>
      <w:r>
        <w:rPr>
          <w:rFonts w:hint="eastAsia" w:ascii="宋体" w:hAnsi="宋体"/>
          <w:color w:val="auto"/>
          <w:sz w:val="24"/>
          <w:highlight w:val="none"/>
        </w:rPr>
        <w:t>9.2 比选文件的修改将以书面形式发布在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网站（网址：http://www.hgtct.com），比选文件的修改作为比选文件的组成部分。</w:t>
      </w:r>
    </w:p>
    <w:p>
      <w:pPr>
        <w:spacing w:line="360" w:lineRule="auto"/>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为使参选人准备参选时有充分时间对比选文件的修改部分进行研究，比选人有权推迟递交参选文件截止时间。</w:t>
      </w:r>
    </w:p>
    <w:p>
      <w:pPr>
        <w:pStyle w:val="36"/>
        <w:spacing w:line="360" w:lineRule="auto"/>
        <w:rPr>
          <w:color w:val="auto"/>
          <w:highlight w:val="none"/>
        </w:rPr>
      </w:pPr>
    </w:p>
    <w:p>
      <w:pPr>
        <w:spacing w:line="360" w:lineRule="auto"/>
        <w:jc w:val="center"/>
        <w:rPr>
          <w:rFonts w:hint="eastAsia" w:ascii="宋体" w:hAnsi="宋体"/>
          <w:b/>
          <w:bCs/>
          <w:color w:val="auto"/>
          <w:sz w:val="24"/>
          <w:highlight w:val="none"/>
        </w:rPr>
      </w:pPr>
      <w:bookmarkStart w:id="14" w:name="_Toc202172752"/>
      <w:r>
        <w:rPr>
          <w:rFonts w:hint="eastAsia" w:ascii="宋体" w:hAnsi="宋体"/>
          <w:b/>
          <w:bCs/>
          <w:color w:val="auto"/>
          <w:sz w:val="24"/>
          <w:highlight w:val="none"/>
        </w:rPr>
        <w:t>三、</w:t>
      </w:r>
      <w:r>
        <w:rPr>
          <w:rFonts w:ascii="宋体" w:hAnsi="宋体"/>
          <w:b/>
          <w:bCs/>
          <w:color w:val="auto"/>
          <w:sz w:val="24"/>
          <w:highlight w:val="none"/>
        </w:rPr>
        <w:t xml:space="preserve"> </w:t>
      </w:r>
      <w:r>
        <w:rPr>
          <w:rFonts w:hint="eastAsia" w:ascii="宋体" w:hAnsi="宋体"/>
          <w:b/>
          <w:bCs/>
          <w:color w:val="auto"/>
          <w:sz w:val="24"/>
          <w:highlight w:val="none"/>
        </w:rPr>
        <w:t>参选文件的编制</w:t>
      </w:r>
      <w:bookmarkEnd w:id="14"/>
    </w:p>
    <w:p>
      <w:pPr>
        <w:spacing w:line="360" w:lineRule="auto"/>
        <w:rPr>
          <w:rFonts w:hint="eastAsia" w:ascii="宋体" w:hAnsi="宋体"/>
          <w:b/>
          <w:bCs/>
          <w:color w:val="auto"/>
          <w:sz w:val="24"/>
          <w:highlight w:val="none"/>
        </w:rPr>
      </w:pPr>
      <w:bookmarkStart w:id="15" w:name="_Toc202172753"/>
      <w:r>
        <w:rPr>
          <w:rFonts w:hint="eastAsia" w:ascii="宋体" w:hAnsi="宋体"/>
          <w:b/>
          <w:bCs/>
          <w:color w:val="auto"/>
          <w:sz w:val="24"/>
          <w:highlight w:val="none"/>
        </w:rPr>
        <w:t>10. 提示</w:t>
      </w:r>
      <w:bookmarkEnd w:id="15"/>
    </w:p>
    <w:p>
      <w:pPr>
        <w:snapToGrid w:val="0"/>
        <w:spacing w:line="360" w:lineRule="auto"/>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供应商。</w:t>
      </w:r>
    </w:p>
    <w:p>
      <w:pPr>
        <w:snapToGrid w:val="0"/>
        <w:spacing w:line="360" w:lineRule="auto"/>
        <w:rPr>
          <w:rFonts w:ascii="宋体" w:hAnsi="宋体"/>
          <w:b/>
          <w:bCs/>
          <w:color w:val="auto"/>
          <w:sz w:val="24"/>
          <w:highlight w:val="none"/>
        </w:rPr>
      </w:pPr>
      <w:bookmarkStart w:id="16" w:name="_Toc202172754"/>
      <w:r>
        <w:rPr>
          <w:rFonts w:hint="eastAsia" w:ascii="宋体" w:hAnsi="宋体"/>
          <w:b/>
          <w:bCs/>
          <w:color w:val="auto"/>
          <w:sz w:val="24"/>
          <w:highlight w:val="none"/>
        </w:rPr>
        <w:t>11. 参选文件计量单位</w:t>
      </w:r>
      <w:bookmarkEnd w:id="16"/>
      <w:r>
        <w:rPr>
          <w:rFonts w:ascii="宋体" w:hAnsi="宋体"/>
          <w:b/>
          <w:bCs/>
          <w:color w:val="auto"/>
          <w:sz w:val="24"/>
          <w:highlight w:val="none"/>
        </w:rPr>
        <w:tab/>
      </w:r>
    </w:p>
    <w:p>
      <w:pPr>
        <w:snapToGrid w:val="0"/>
        <w:spacing w:line="360" w:lineRule="auto"/>
        <w:rPr>
          <w:rFonts w:ascii="宋体" w:hAnsi="宋体"/>
          <w:color w:val="auto"/>
          <w:sz w:val="24"/>
          <w:highlight w:val="none"/>
        </w:rPr>
      </w:pPr>
      <w:r>
        <w:rPr>
          <w:rFonts w:hint="eastAsia" w:ascii="宋体" w:hAnsi="宋体"/>
          <w:color w:val="auto"/>
          <w:sz w:val="24"/>
          <w:highlight w:val="none"/>
        </w:rPr>
        <w:t>11.1参选文件中所使用的计量单位，除比选文件中有特殊要求外，应采用国家法定计量单位。</w:t>
      </w:r>
    </w:p>
    <w:p>
      <w:pPr>
        <w:snapToGrid w:val="0"/>
        <w:spacing w:line="480" w:lineRule="exact"/>
        <w:rPr>
          <w:rFonts w:ascii="宋体" w:hAnsi="宋体"/>
          <w:b/>
          <w:bCs/>
          <w:color w:val="auto"/>
          <w:sz w:val="24"/>
          <w:highlight w:val="none"/>
        </w:rPr>
      </w:pPr>
      <w:bookmarkStart w:id="17" w:name="_Toc202172755"/>
      <w:r>
        <w:rPr>
          <w:rFonts w:hint="eastAsia" w:ascii="宋体" w:hAnsi="宋体"/>
          <w:b/>
          <w:bCs/>
          <w:color w:val="auto"/>
          <w:sz w:val="24"/>
          <w:highlight w:val="none"/>
        </w:rPr>
        <w:t>12. 参选文件的构成</w:t>
      </w:r>
      <w:bookmarkEnd w:id="17"/>
    </w:p>
    <w:p>
      <w:pPr>
        <w:snapToGrid w:val="0"/>
        <w:spacing w:line="480" w:lineRule="exact"/>
        <w:ind w:left="567" w:hanging="567"/>
        <w:rPr>
          <w:rFonts w:hint="eastAsia" w:ascii="宋体" w:hAnsi="宋体" w:cs="宋体"/>
          <w:bCs/>
          <w:color w:val="auto"/>
          <w:sz w:val="24"/>
          <w:highlight w:val="none"/>
        </w:rPr>
      </w:pPr>
      <w:bookmarkStart w:id="18" w:name="_Toc202172756"/>
      <w:r>
        <w:rPr>
          <w:rFonts w:hint="eastAsia"/>
          <w:color w:val="auto"/>
          <w:sz w:val="24"/>
          <w:highlight w:val="none"/>
        </w:rPr>
        <w:t>12.1　参选文件由下列部分构成：</w:t>
      </w:r>
    </w:p>
    <w:p>
      <w:pPr>
        <w:snapToGrid w:val="0"/>
        <w:spacing w:line="480" w:lineRule="exact"/>
        <w:ind w:left="567" w:hanging="567"/>
        <w:rPr>
          <w:rFonts w:hint="eastAsia" w:ascii="宋体" w:hAnsi="宋体" w:cs="宋体"/>
          <w:bCs/>
          <w:color w:val="auto"/>
          <w:sz w:val="24"/>
          <w:highlight w:val="none"/>
        </w:rPr>
      </w:pPr>
      <w:r>
        <w:rPr>
          <w:rFonts w:hint="eastAsia" w:ascii="宋体" w:hAnsi="宋体" w:cs="宋体"/>
          <w:bCs/>
          <w:color w:val="auto"/>
          <w:sz w:val="24"/>
          <w:highlight w:val="none"/>
        </w:rPr>
        <w:t>12.1.1资格标包括下列内容：</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（1）投标资格审查申请书；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（2）法定代表人资格证明书；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（3）授权委托书；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（4）企业基本情况；</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（5）主持设计项目负责人基本情况表；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（6）设计单位近36个月类似工程设计情况表；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（7）“第一章 比选公告”中“三、参选人资格要求”要求提供的材料。</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12.1.2商务标部分应包括下列内容：</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投标书；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投标书附录；</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 设计投标报价一览表；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 项目设计负责人简历表；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 拟投入本项目的设计人员一览表；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 设计单位近 36 个月内主要设计业绩表；</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（7） 工程建设设计报价清单；</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（8） 参与本工程投标的业绩资料和各种证书、证件的复印件加盖单位公章后与商务标装订成册。</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12.1.3技术标部分应包括下列内容：</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法定代表人资格证明书；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法定代表人授权委托书；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 工程设计承诺书；</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（4） 参选人概况；</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（5） 设计目标控制；</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（6） 方案设计。</w:t>
      </w:r>
    </w:p>
    <w:p>
      <w:pPr>
        <w:pStyle w:val="36"/>
        <w:spacing w:line="480" w:lineRule="exact"/>
        <w:rPr>
          <w:rFonts w:hint="eastAsia" w:hAnsi="宋体" w:eastAsia="宋体" w:cs="宋体"/>
          <w:bCs/>
          <w:color w:val="auto"/>
          <w:kern w:val="2"/>
          <w:sz w:val="24"/>
          <w:szCs w:val="24"/>
          <w:highlight w:val="none"/>
          <w:lang w:eastAsia="zh-CN"/>
        </w:rPr>
      </w:pPr>
      <w:r>
        <w:rPr>
          <w:rFonts w:hint="eastAsia" w:hAnsi="宋体" w:cs="宋体"/>
          <w:bCs/>
          <w:color w:val="auto"/>
          <w:kern w:val="2"/>
          <w:sz w:val="24"/>
          <w:szCs w:val="24"/>
          <w:highlight w:val="none"/>
        </w:rPr>
        <w:t>12.2 方案设计</w:t>
      </w:r>
      <w:r>
        <w:rPr>
          <w:rFonts w:hint="eastAsia" w:hAnsi="宋体" w:cs="宋体"/>
          <w:bCs/>
          <w:color w:val="auto"/>
          <w:kern w:val="2"/>
          <w:sz w:val="24"/>
          <w:szCs w:val="24"/>
          <w:highlight w:val="none"/>
          <w:lang w:eastAsia="zh-CN"/>
        </w:rPr>
        <w:t>（格式自拟）</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方案设计制图规格选择</w:t>
      </w:r>
      <w:r>
        <w:rPr>
          <w:rFonts w:hint="eastAsia" w:hAnsi="宋体" w:cs="宋体"/>
          <w:bCs/>
          <w:color w:val="auto"/>
          <w:kern w:val="2"/>
          <w:sz w:val="24"/>
          <w:szCs w:val="24"/>
          <w:highlight w:val="none"/>
          <w:u w:val="single"/>
        </w:rPr>
        <w:t>（2）</w:t>
      </w:r>
      <w:r>
        <w:rPr>
          <w:rFonts w:hint="eastAsia" w:hAnsi="宋体" w:cs="宋体"/>
          <w:bCs/>
          <w:color w:val="auto"/>
          <w:kern w:val="2"/>
          <w:sz w:val="24"/>
          <w:szCs w:val="24"/>
          <w:highlight w:val="none"/>
        </w:rPr>
        <w:t>项</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  方案设计统一使用</w:t>
      </w:r>
      <w:r>
        <w:rPr>
          <w:rFonts w:hint="eastAsia" w:hAnsi="宋体" w:cs="宋体"/>
          <w:bCs/>
          <w:color w:val="auto"/>
          <w:kern w:val="2"/>
          <w:sz w:val="24"/>
          <w:szCs w:val="24"/>
          <w:highlight w:val="none"/>
          <w:u w:val="single"/>
        </w:rPr>
        <w:t xml:space="preserve"> 3#</w:t>
      </w:r>
      <w:r>
        <w:rPr>
          <w:rFonts w:hint="eastAsia" w:hAnsi="宋体" w:cs="宋体"/>
          <w:bCs/>
          <w:color w:val="auto"/>
          <w:kern w:val="2"/>
          <w:sz w:val="24"/>
          <w:szCs w:val="24"/>
          <w:highlight w:val="none"/>
          <w:u w:val="single"/>
          <w:lang w:val="en-US" w:eastAsia="zh-CN"/>
        </w:rPr>
        <w:t xml:space="preserve"> </w:t>
      </w:r>
      <w:r>
        <w:rPr>
          <w:rFonts w:hint="eastAsia" w:hAnsi="宋体" w:cs="宋体"/>
          <w:bCs/>
          <w:color w:val="auto"/>
          <w:kern w:val="2"/>
          <w:sz w:val="24"/>
          <w:szCs w:val="24"/>
          <w:highlight w:val="none"/>
        </w:rPr>
        <w:t>图纸规格，并装订成册。</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  方案设计统一使用</w:t>
      </w:r>
      <w:r>
        <w:rPr>
          <w:rFonts w:hint="eastAsia" w:hAnsi="宋体" w:cs="宋体"/>
          <w:bCs/>
          <w:color w:val="auto"/>
          <w:kern w:val="2"/>
          <w:sz w:val="24"/>
          <w:szCs w:val="24"/>
          <w:highlight w:val="none"/>
          <w:u w:val="single"/>
        </w:rPr>
        <w:t xml:space="preserve"> A3 </w:t>
      </w:r>
      <w:r>
        <w:rPr>
          <w:rFonts w:hint="eastAsia" w:hAnsi="宋体" w:cs="宋体"/>
          <w:bCs/>
          <w:color w:val="auto"/>
          <w:kern w:val="2"/>
          <w:sz w:val="24"/>
          <w:szCs w:val="24"/>
          <w:highlight w:val="none"/>
        </w:rPr>
        <w:t>图纸规格，并装订成册。</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12.3 本次比选要求各参选人提供上述比选文件内容的：</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（1）资格标部分：</w:t>
      </w:r>
      <w:r>
        <w:rPr>
          <w:rFonts w:hint="eastAsia" w:hAnsi="宋体" w:cs="宋体"/>
          <w:bCs/>
          <w:color w:val="auto"/>
          <w:kern w:val="2"/>
          <w:sz w:val="24"/>
          <w:szCs w:val="24"/>
          <w:highlight w:val="none"/>
          <w:u w:val="single"/>
        </w:rPr>
        <w:t xml:space="preserve"> （1） ~（7） </w:t>
      </w:r>
      <w:r>
        <w:rPr>
          <w:rFonts w:hint="eastAsia" w:hAnsi="宋体" w:cs="宋体"/>
          <w:bCs/>
          <w:color w:val="auto"/>
          <w:kern w:val="2"/>
          <w:sz w:val="24"/>
          <w:szCs w:val="24"/>
          <w:highlight w:val="none"/>
        </w:rPr>
        <w:t>项材料。</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（2）商务标部分：</w:t>
      </w:r>
      <w:r>
        <w:rPr>
          <w:rFonts w:hint="eastAsia" w:hAnsi="宋体" w:cs="宋体"/>
          <w:bCs/>
          <w:color w:val="auto"/>
          <w:kern w:val="2"/>
          <w:sz w:val="24"/>
          <w:szCs w:val="24"/>
          <w:highlight w:val="none"/>
          <w:u w:val="single"/>
        </w:rPr>
        <w:t xml:space="preserve"> （1） ~（8） </w:t>
      </w:r>
      <w:r>
        <w:rPr>
          <w:rFonts w:hint="eastAsia" w:hAnsi="宋体" w:cs="宋体"/>
          <w:bCs/>
          <w:color w:val="auto"/>
          <w:kern w:val="2"/>
          <w:sz w:val="24"/>
          <w:szCs w:val="24"/>
          <w:highlight w:val="none"/>
        </w:rPr>
        <w:t>项材料。</w:t>
      </w:r>
    </w:p>
    <w:p>
      <w:pPr>
        <w:pStyle w:val="36"/>
        <w:spacing w:line="480" w:lineRule="exact"/>
        <w:rPr>
          <w:rFonts w:hint="eastAsia" w:hAnsi="宋体" w:cs="宋体"/>
          <w:bCs/>
          <w:color w:val="auto"/>
          <w:kern w:val="2"/>
          <w:sz w:val="24"/>
          <w:szCs w:val="24"/>
          <w:highlight w:val="none"/>
        </w:rPr>
      </w:pPr>
      <w:r>
        <w:rPr>
          <w:rFonts w:hint="eastAsia" w:hAnsi="宋体" w:cs="宋体"/>
          <w:bCs/>
          <w:color w:val="auto"/>
          <w:kern w:val="2"/>
          <w:sz w:val="24"/>
          <w:szCs w:val="24"/>
          <w:highlight w:val="none"/>
        </w:rPr>
        <w:t>（3）技术标部分：</w:t>
      </w:r>
      <w:r>
        <w:rPr>
          <w:rFonts w:hint="eastAsia" w:hAnsi="宋体" w:cs="宋体"/>
          <w:bCs/>
          <w:color w:val="auto"/>
          <w:kern w:val="2"/>
          <w:sz w:val="24"/>
          <w:szCs w:val="24"/>
          <w:highlight w:val="none"/>
          <w:u w:val="single"/>
        </w:rPr>
        <w:t xml:space="preserve"> （1） ~（6） </w:t>
      </w:r>
      <w:r>
        <w:rPr>
          <w:rFonts w:hint="eastAsia" w:hAnsi="宋体" w:cs="宋体"/>
          <w:bCs/>
          <w:color w:val="auto"/>
          <w:kern w:val="2"/>
          <w:sz w:val="24"/>
          <w:szCs w:val="24"/>
          <w:highlight w:val="none"/>
        </w:rPr>
        <w:t>项材料。</w:t>
      </w:r>
    </w:p>
    <w:p>
      <w:pPr>
        <w:snapToGrid w:val="0"/>
        <w:spacing w:line="480" w:lineRule="exact"/>
        <w:rPr>
          <w:rFonts w:hint="eastAsia" w:ascii="宋体" w:hAnsi="宋体"/>
          <w:b/>
          <w:bCs/>
          <w:color w:val="auto"/>
          <w:sz w:val="24"/>
          <w:highlight w:val="none"/>
        </w:rPr>
      </w:pPr>
      <w:r>
        <w:rPr>
          <w:rFonts w:hint="eastAsia" w:ascii="宋体" w:hAnsi="宋体"/>
          <w:b/>
          <w:bCs/>
          <w:color w:val="auto"/>
          <w:sz w:val="24"/>
          <w:highlight w:val="none"/>
        </w:rPr>
        <w:t>13. 证明参选人合格和资格的文件</w:t>
      </w:r>
      <w:bookmarkEnd w:id="18"/>
    </w:p>
    <w:p>
      <w:pPr>
        <w:snapToGrid w:val="0"/>
        <w:spacing w:line="480" w:lineRule="exact"/>
        <w:rPr>
          <w:rFonts w:hint="eastAsia" w:ascii="宋体" w:hAnsi="宋体"/>
          <w:color w:val="auto"/>
          <w:sz w:val="24"/>
          <w:highlight w:val="none"/>
        </w:rPr>
      </w:pPr>
      <w:r>
        <w:rPr>
          <w:rFonts w:hint="eastAsia" w:ascii="宋体" w:hAnsi="宋体"/>
          <w:color w:val="auto"/>
          <w:sz w:val="24"/>
          <w:highlight w:val="none"/>
        </w:rPr>
        <w:t>13.1 参选人应提供证明其合格和资格的证明文件（见“</w:t>
      </w:r>
      <w:r>
        <w:rPr>
          <w:rFonts w:hint="eastAsia" w:ascii="宋体" w:hAnsi="宋体" w:cs="宋体"/>
          <w:bCs/>
          <w:color w:val="auto"/>
          <w:sz w:val="24"/>
          <w:highlight w:val="none"/>
        </w:rPr>
        <w:t>第一章 比选公告”</w:t>
      </w:r>
      <w:r>
        <w:rPr>
          <w:rFonts w:hint="eastAsia" w:hAnsi="宋体" w:cs="宋体"/>
          <w:bCs/>
          <w:color w:val="auto"/>
          <w:sz w:val="24"/>
          <w:highlight w:val="none"/>
        </w:rPr>
        <w:t>中“</w:t>
      </w:r>
      <w:r>
        <w:rPr>
          <w:rFonts w:hint="eastAsia" w:ascii="宋体" w:hAnsi="宋体" w:cs="宋体"/>
          <w:bCs/>
          <w:color w:val="auto"/>
          <w:sz w:val="24"/>
          <w:highlight w:val="none"/>
        </w:rPr>
        <w:t>三、参选人资格要求</w:t>
      </w:r>
      <w:r>
        <w:rPr>
          <w:rFonts w:hint="eastAsia" w:hAnsi="宋体" w:cs="宋体"/>
          <w:bCs/>
          <w:color w:val="auto"/>
          <w:sz w:val="24"/>
          <w:highlight w:val="none"/>
        </w:rPr>
        <w:t>”要求提供的材料</w:t>
      </w:r>
      <w:r>
        <w:rPr>
          <w:rFonts w:hint="eastAsia" w:ascii="宋体" w:hAnsi="宋体"/>
          <w:color w:val="auto"/>
          <w:sz w:val="24"/>
          <w:highlight w:val="none"/>
        </w:rPr>
        <w:t>”）。</w:t>
      </w:r>
    </w:p>
    <w:p>
      <w:pPr>
        <w:snapToGrid w:val="0"/>
        <w:spacing w:line="48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其他资格证明文件。</w:t>
      </w:r>
    </w:p>
    <w:p>
      <w:pPr>
        <w:spacing w:line="480" w:lineRule="exact"/>
        <w:rPr>
          <w:rFonts w:hint="eastAsia" w:ascii="宋体" w:hAnsi="宋体"/>
          <w:b/>
          <w:bCs/>
          <w:color w:val="auto"/>
          <w:sz w:val="24"/>
          <w:highlight w:val="none"/>
        </w:rPr>
      </w:pPr>
      <w:bookmarkStart w:id="19" w:name="_Toc202172757"/>
      <w:r>
        <w:rPr>
          <w:rFonts w:hint="eastAsia" w:ascii="宋体" w:hAnsi="宋体"/>
          <w:b/>
          <w:bCs/>
          <w:color w:val="auto"/>
          <w:sz w:val="24"/>
          <w:highlight w:val="none"/>
        </w:rPr>
        <w:t>14. 证明工程、货物、服务符合比选文件规定的文件</w:t>
      </w:r>
      <w:bookmarkEnd w:id="19"/>
    </w:p>
    <w:p>
      <w:pPr>
        <w:spacing w:line="48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.1</w:t>
      </w:r>
      <w:r>
        <w:rPr>
          <w:rFonts w:hint="eastAsia" w:ascii="宋体" w:hAnsi="宋体"/>
          <w:color w:val="auto"/>
          <w:sz w:val="24"/>
          <w:highlight w:val="none"/>
        </w:rPr>
        <w:t xml:space="preserve"> 参选人应提交其工程、货物、服务符合比选文件规定的证明，作为参选文件的一部分。</w:t>
      </w:r>
    </w:p>
    <w:p>
      <w:pPr>
        <w:spacing w:line="360" w:lineRule="auto"/>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2工程、货物、服务与比选文件的要求相一致的证明，可以是文字资料、图纸和数据，包括：</w:t>
      </w:r>
    </w:p>
    <w:p>
      <w:pPr>
        <w:spacing w:line="360" w:lineRule="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 工程、货物、服务主要内容的详细说明。</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2）对照比选文件工程、货物、项目需求，逐条说明所提供工程、货物、服务已对比选文件作出了实质性响应。</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3）商务条款的偏差和例外。</w:t>
      </w:r>
    </w:p>
    <w:p>
      <w:pPr>
        <w:snapToGrid w:val="0"/>
        <w:spacing w:line="360" w:lineRule="auto"/>
        <w:rPr>
          <w:rFonts w:hint="eastAsia" w:ascii="宋体" w:hAnsi="宋体"/>
          <w:b/>
          <w:bCs/>
          <w:color w:val="auto"/>
          <w:sz w:val="24"/>
          <w:highlight w:val="none"/>
        </w:rPr>
      </w:pPr>
      <w:bookmarkStart w:id="20" w:name="_Toc202172758"/>
      <w:r>
        <w:rPr>
          <w:rFonts w:hint="eastAsia" w:ascii="宋体" w:hAnsi="宋体"/>
          <w:b/>
          <w:bCs/>
          <w:color w:val="auto"/>
          <w:sz w:val="24"/>
          <w:highlight w:val="none"/>
        </w:rPr>
        <w:t>15. 参选报价</w:t>
      </w:r>
      <w:bookmarkEnd w:id="20"/>
      <w:bookmarkStart w:id="21" w:name="_Toc202172759"/>
    </w:p>
    <w:p>
      <w:pPr>
        <w:snapToGrid w:val="0"/>
        <w:spacing w:line="360" w:lineRule="auto"/>
        <w:rPr>
          <w:rFonts w:hint="eastAsia" w:hAnsi="宋体" w:cs="宋体"/>
          <w:bCs/>
          <w:color w:val="auto"/>
          <w:sz w:val="24"/>
          <w:highlight w:val="none"/>
        </w:rPr>
      </w:pPr>
      <w:r>
        <w:rPr>
          <w:rFonts w:hint="eastAsia" w:hAnsi="宋体" w:cs="宋体"/>
          <w:bCs/>
          <w:color w:val="auto"/>
          <w:sz w:val="24"/>
          <w:highlight w:val="none"/>
        </w:rPr>
        <w:t>15.1 参选报价应是比选文件所约定的招标范围内全部工作内容的价格体现。</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15.2 参选人工程设计投资估算价超出招标人本项目计划投资额为无效响应。</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 xml:space="preserve">15.3 参选报价方式： </w:t>
      </w:r>
    </w:p>
    <w:p>
      <w:pPr>
        <w:pStyle w:val="36"/>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比选人设定的招标控制总价</w:t>
      </w:r>
      <w:r>
        <w:rPr>
          <w:rFonts w:hint="eastAsia" w:hAnsi="宋体" w:cs="宋体"/>
          <w:bCs/>
          <w:color w:val="auto"/>
          <w:kern w:val="2"/>
          <w:sz w:val="24"/>
          <w:szCs w:val="24"/>
          <w:highlight w:val="none"/>
          <w:u w:val="single"/>
          <w:lang w:eastAsia="zh-CN"/>
        </w:rPr>
        <w:t>303760</w:t>
      </w:r>
      <w:r>
        <w:rPr>
          <w:rFonts w:hint="eastAsia" w:hAnsi="宋体" w:cs="宋体"/>
          <w:bCs/>
          <w:color w:val="auto"/>
          <w:kern w:val="2"/>
          <w:sz w:val="24"/>
          <w:szCs w:val="24"/>
          <w:highlight w:val="none"/>
        </w:rPr>
        <w:t>元。参选人参选报价不得超过招标控制总价，否则按无效响应处理。</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15.4 工程设计收费的调整</w:t>
      </w:r>
    </w:p>
    <w:p>
      <w:pPr>
        <w:pStyle w:val="36"/>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工程设计工程量变更引起设计收费上下浮动，在±5%以内（含）的，不予调整；工程设计工程量变更引起的设计收费上下浮动超过±5%的，超过的剩余部分，按参选人工程设计收费水平进行增减，若工程量增加超过备案面积，则不予调整。</w:t>
      </w:r>
    </w:p>
    <w:p>
      <w:pPr>
        <w:pStyle w:val="36"/>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参选人应充分考虑市场环境和设计要素价格的变化，设计中属工程项目招标范围内的费用不得调整。并应认真考虑自身商务标中参选风险以及中选后自身的经济承受能力，合理确定利润，自主进行报价，不得盲目压价，低于成本恶性竞争。</w:t>
      </w:r>
      <w:bookmarkEnd w:id="21"/>
    </w:p>
    <w:p>
      <w:pPr>
        <w:snapToGrid w:val="0"/>
        <w:spacing w:line="360" w:lineRule="auto"/>
        <w:rPr>
          <w:rFonts w:hint="eastAsia" w:ascii="宋体" w:hAnsi="宋体"/>
          <w:b/>
          <w:bCs/>
          <w:color w:val="auto"/>
          <w:sz w:val="24"/>
          <w:highlight w:val="none"/>
        </w:rPr>
      </w:pPr>
      <w:bookmarkStart w:id="22" w:name="_Toc202172760"/>
      <w:r>
        <w:rPr>
          <w:rFonts w:hint="eastAsia" w:ascii="宋体" w:hAnsi="宋体"/>
          <w:b/>
          <w:bCs/>
          <w:color w:val="auto"/>
          <w:sz w:val="24"/>
          <w:highlight w:val="none"/>
        </w:rPr>
        <w:t>16. 参选有效期</w:t>
      </w:r>
      <w:bookmarkEnd w:id="22"/>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参选有效期为自比选之日起90个日历日内保持有效。参选有效期不足的参选将被视为非响应性参选作无效参选处理。</w:t>
      </w:r>
    </w:p>
    <w:p>
      <w:pPr>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在特殊情况下，比选人可延长参选有效期。这种要求和答复都应以书面形式进行。参选人可以拒绝接受延期要求，同意延长有效期的参选人不能修改其参选文件。</w:t>
      </w:r>
    </w:p>
    <w:p>
      <w:pPr>
        <w:spacing w:line="360" w:lineRule="auto"/>
        <w:rPr>
          <w:rFonts w:ascii="宋体" w:hAnsi="宋体"/>
          <w:b/>
          <w:bCs/>
          <w:color w:val="auto"/>
          <w:sz w:val="24"/>
          <w:highlight w:val="none"/>
        </w:rPr>
      </w:pPr>
      <w:bookmarkStart w:id="23" w:name="_Toc202172761"/>
      <w:r>
        <w:rPr>
          <w:rFonts w:hint="eastAsia" w:ascii="宋体" w:hAnsi="宋体"/>
          <w:b/>
          <w:bCs/>
          <w:color w:val="auto"/>
          <w:sz w:val="24"/>
          <w:highlight w:val="none"/>
        </w:rPr>
        <w:t>17.参选文件的签署及规定</w:t>
      </w:r>
      <w:bookmarkEnd w:id="23"/>
      <w:r>
        <w:rPr>
          <w:rFonts w:ascii="宋体" w:hAnsi="宋体"/>
          <w:b/>
          <w:bCs/>
          <w:color w:val="auto"/>
          <w:sz w:val="24"/>
          <w:highlight w:val="none"/>
        </w:rPr>
        <w:t xml:space="preserve"> </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参选文件份数详见“</w:t>
      </w:r>
      <w:r>
        <w:rPr>
          <w:rFonts w:hint="eastAsia" w:ascii="宋体" w:hAnsi="宋体" w:cs="宋体"/>
          <w:bCs/>
          <w:color w:val="auto"/>
          <w:sz w:val="24"/>
          <w:highlight w:val="none"/>
        </w:rPr>
        <w:t>参选人须知前附表</w:t>
      </w:r>
      <w:r>
        <w:rPr>
          <w:rFonts w:hint="eastAsia" w:ascii="宋体" w:hAnsi="宋体"/>
          <w:color w:val="auto"/>
          <w:sz w:val="24"/>
          <w:highlight w:val="none"/>
        </w:rPr>
        <w:t>”，本项目纸质版参选文件请标明“正本”或“副本”。若正本和副本不符，以正本为准。</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本项目纸质版参选文件的正副本必须打印，并由参选人加盖公章和法定代表人（或经正式授权的代表）在本项目纸质版参选文件上签章（或签字）。</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.3</w:t>
      </w:r>
      <w:r>
        <w:rPr>
          <w:rFonts w:hint="eastAsia" w:ascii="宋体" w:hAnsi="宋体"/>
          <w:color w:val="auto"/>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 xml:space="preserve"> 本项目纸质版参选文件因字迹潦草或表达不清所引起的后果由参选人负责。</w:t>
      </w:r>
    </w:p>
    <w:p>
      <w:pPr>
        <w:spacing w:line="360"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w:t>
      </w:r>
      <w:r>
        <w:rPr>
          <w:rFonts w:hint="eastAsia" w:ascii="宋体" w:hAnsi="宋体"/>
          <w:color w:val="auto"/>
          <w:sz w:val="24"/>
          <w:highlight w:val="none"/>
        </w:rPr>
        <w:t>5 电报、电传、传真形式的参选概不接受。</w:t>
      </w:r>
    </w:p>
    <w:p>
      <w:pPr>
        <w:spacing w:line="360" w:lineRule="auto"/>
        <w:jc w:val="center"/>
        <w:rPr>
          <w:rFonts w:hint="eastAsia" w:ascii="宋体" w:hAnsi="宋体"/>
          <w:b/>
          <w:bCs/>
          <w:color w:val="auto"/>
          <w:sz w:val="24"/>
          <w:highlight w:val="none"/>
        </w:rPr>
      </w:pPr>
      <w:bookmarkStart w:id="24" w:name="_Toc202172762"/>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四、</w:t>
      </w:r>
      <w:r>
        <w:rPr>
          <w:rFonts w:ascii="宋体" w:hAnsi="宋体"/>
          <w:b/>
          <w:bCs/>
          <w:color w:val="auto"/>
          <w:sz w:val="24"/>
          <w:highlight w:val="none"/>
        </w:rPr>
        <w:t xml:space="preserve"> </w:t>
      </w:r>
      <w:r>
        <w:rPr>
          <w:rFonts w:hint="eastAsia" w:ascii="宋体" w:hAnsi="宋体"/>
          <w:b/>
          <w:bCs/>
          <w:color w:val="auto"/>
          <w:sz w:val="24"/>
          <w:highlight w:val="none"/>
        </w:rPr>
        <w:t>参选文件的递交</w:t>
      </w:r>
      <w:bookmarkEnd w:id="24"/>
    </w:p>
    <w:p>
      <w:pPr>
        <w:snapToGrid w:val="0"/>
        <w:spacing w:line="360" w:lineRule="auto"/>
        <w:rPr>
          <w:rFonts w:hint="eastAsia" w:ascii="宋体" w:hAnsi="宋体"/>
          <w:b/>
          <w:bCs/>
          <w:color w:val="auto"/>
          <w:sz w:val="24"/>
          <w:highlight w:val="none"/>
        </w:rPr>
      </w:pPr>
      <w:bookmarkStart w:id="25" w:name="_Toc202172763"/>
      <w:r>
        <w:rPr>
          <w:rFonts w:hint="eastAsia" w:ascii="宋体" w:hAnsi="宋体"/>
          <w:b/>
          <w:bCs/>
          <w:color w:val="auto"/>
          <w:sz w:val="24"/>
          <w:highlight w:val="none"/>
        </w:rPr>
        <w:t>18. 参选文件的密封及标记</w:t>
      </w:r>
      <w:bookmarkEnd w:id="25"/>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 xml:space="preserve">18.1本工程方案设计采用 </w:t>
      </w:r>
      <w:r>
        <w:rPr>
          <w:rFonts w:hint="eastAsia" w:hAnsi="宋体" w:cs="宋体"/>
          <w:bCs/>
          <w:color w:val="auto"/>
          <w:kern w:val="2"/>
          <w:sz w:val="24"/>
          <w:szCs w:val="24"/>
          <w:highlight w:val="none"/>
          <w:u w:val="single"/>
        </w:rPr>
        <w:t xml:space="preserve">明 </w:t>
      </w:r>
      <w:r>
        <w:rPr>
          <w:rFonts w:hint="eastAsia" w:hAnsi="宋体" w:cs="宋体"/>
          <w:bCs/>
          <w:color w:val="auto"/>
          <w:kern w:val="2"/>
          <w:sz w:val="24"/>
          <w:szCs w:val="24"/>
          <w:highlight w:val="none"/>
        </w:rPr>
        <w:t>标方法评审。</w:t>
      </w:r>
    </w:p>
    <w:p>
      <w:pPr>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18.2要求各参选人将</w:t>
      </w:r>
      <w:r>
        <w:rPr>
          <w:rFonts w:hint="eastAsia" w:ascii="宋体" w:hAnsi="宋体"/>
          <w:color w:val="auto"/>
          <w:sz w:val="24"/>
          <w:highlight w:val="none"/>
          <w:lang w:eastAsia="zh-CN"/>
        </w:rPr>
        <w:t>资格标、</w:t>
      </w:r>
      <w:r>
        <w:rPr>
          <w:rFonts w:hint="eastAsia" w:ascii="宋体" w:hAnsi="宋体"/>
          <w:color w:val="auto"/>
          <w:sz w:val="24"/>
          <w:highlight w:val="none"/>
        </w:rPr>
        <w:t>商务标、技术标、方案设计分别密封。所有资格标正、副本装在资格标密封袋中；技术标正、副本及有关技术标材料装在技术标密封袋中（不含方案设计）；商务标正、副本（其他有关业绩和获奖材料）装在商务标密封袋内</w:t>
      </w:r>
      <w:r>
        <w:rPr>
          <w:rFonts w:hint="eastAsia" w:ascii="宋体" w:hAnsi="宋体"/>
          <w:color w:val="auto"/>
          <w:sz w:val="24"/>
          <w:highlight w:val="none"/>
          <w:lang w:eastAsia="zh-CN"/>
        </w:rPr>
        <w:t>；</w:t>
      </w:r>
      <w:r>
        <w:rPr>
          <w:rFonts w:hint="eastAsia" w:ascii="宋体" w:hAnsi="宋体"/>
          <w:color w:val="auto"/>
          <w:sz w:val="24"/>
          <w:highlight w:val="none"/>
        </w:rPr>
        <w:t>方案设计正、副本装在方案设计密封袋中</w:t>
      </w:r>
      <w:r>
        <w:rPr>
          <w:rFonts w:hint="eastAsia" w:ascii="宋体" w:hAnsi="宋体"/>
          <w:color w:val="auto"/>
          <w:sz w:val="24"/>
          <w:highlight w:val="none"/>
          <w:lang w:eastAsia="zh-CN"/>
        </w:rPr>
        <w:t>。</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18.3</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技术标、商务标和方案设计内容较多时，可将</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技术标、商务标和方案设计各自分别包装在两个或两个以上的密封袋内；</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18.4 所有封袋封面上都应写明比选人名称和项目名称，并注明开标时间前不得开封。</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18.5 所有封袋上都应写明参选人的名称、地址、邮政编码。</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18.6所有密封袋密封口由参选人密封，并在密封袋的所有骑缝处加盖单位公章（或密封章） 和法定代表人（或委托代理人）的印章。</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18.7 比选文件（</w:t>
      </w:r>
      <w:r>
        <w:rPr>
          <w:rFonts w:hint="eastAsia" w:hAnsi="宋体"/>
          <w:color w:val="auto"/>
          <w:sz w:val="24"/>
          <w:highlight w:val="none"/>
        </w:rPr>
        <w:t>资格标、</w:t>
      </w:r>
      <w:r>
        <w:rPr>
          <w:rFonts w:hint="eastAsia" w:hAnsi="宋体" w:cs="宋体"/>
          <w:bCs/>
          <w:color w:val="auto"/>
          <w:kern w:val="2"/>
          <w:sz w:val="24"/>
          <w:szCs w:val="24"/>
          <w:highlight w:val="none"/>
        </w:rPr>
        <w:t>技术标、商务标和方案设计）不能相互错装密封袋。</w:t>
      </w:r>
    </w:p>
    <w:p>
      <w:pPr>
        <w:pStyle w:val="36"/>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如果参选人未按上述规定提交参选文件，其参选文件将被判无效或拒绝，并退还给参选人。</w:t>
      </w:r>
    </w:p>
    <w:p>
      <w:pPr>
        <w:snapToGrid w:val="0"/>
        <w:spacing w:line="360" w:lineRule="auto"/>
        <w:rPr>
          <w:rFonts w:ascii="宋体" w:hAnsi="宋体"/>
          <w:b/>
          <w:bCs/>
          <w:color w:val="auto"/>
          <w:sz w:val="24"/>
          <w:highlight w:val="none"/>
        </w:rPr>
      </w:pPr>
      <w:bookmarkStart w:id="26" w:name="_Toc202172764"/>
      <w:r>
        <w:rPr>
          <w:rFonts w:hint="eastAsia" w:ascii="宋体" w:hAnsi="宋体"/>
          <w:b/>
          <w:bCs/>
          <w:color w:val="auto"/>
          <w:sz w:val="24"/>
          <w:highlight w:val="none"/>
        </w:rPr>
        <w:t>19. 参选截止时间</w:t>
      </w:r>
      <w:bookmarkEnd w:id="26"/>
    </w:p>
    <w:p>
      <w:pPr>
        <w:snapToGrid w:val="0"/>
        <w:spacing w:line="360" w:lineRule="auto"/>
        <w:rPr>
          <w:rFonts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 xml:space="preserve">.1 </w:t>
      </w:r>
      <w:r>
        <w:rPr>
          <w:rFonts w:hint="eastAsia" w:ascii="宋体" w:hAnsi="宋体"/>
          <w:color w:val="auto"/>
          <w:sz w:val="24"/>
          <w:highlight w:val="none"/>
        </w:rPr>
        <w:t>参选文件（含原件）必须在比选公告规定的递交参选文件截止时间前送达指定的比选地点。</w:t>
      </w:r>
    </w:p>
    <w:p>
      <w:pPr>
        <w:snapToGrid w:val="0"/>
        <w:spacing w:line="360" w:lineRule="auto"/>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color w:val="auto"/>
          <w:sz w:val="24"/>
          <w:highlight w:val="none"/>
        </w:rPr>
      </w:pPr>
      <w:bookmarkStart w:id="27" w:name="_Toc202172765"/>
      <w:r>
        <w:rPr>
          <w:rFonts w:hint="eastAsia" w:ascii="宋体" w:hAnsi="宋体"/>
          <w:b/>
          <w:bCs/>
          <w:color w:val="auto"/>
          <w:sz w:val="24"/>
          <w:highlight w:val="none"/>
        </w:rPr>
        <w:t>20. 迟交的参选文件</w:t>
      </w:r>
      <w:bookmarkEnd w:id="27"/>
    </w:p>
    <w:p>
      <w:pPr>
        <w:spacing w:line="360" w:lineRule="auto"/>
        <w:rPr>
          <w:rFonts w:hint="eastAsia" w:ascii="宋体" w:hAnsi="宋体"/>
          <w:color w:val="auto"/>
          <w:sz w:val="24"/>
          <w:highlight w:val="none"/>
        </w:rPr>
      </w:pPr>
      <w:r>
        <w:rPr>
          <w:rFonts w:hint="eastAsia" w:ascii="宋体" w:hAnsi="宋体"/>
          <w:color w:val="auto"/>
          <w:sz w:val="24"/>
          <w:highlight w:val="none"/>
        </w:rPr>
        <w:t>20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color w:val="auto"/>
          <w:sz w:val="24"/>
          <w:highlight w:val="none"/>
        </w:rPr>
      </w:pPr>
      <w:bookmarkStart w:id="28" w:name="_Toc202172766"/>
      <w:r>
        <w:rPr>
          <w:rFonts w:hint="eastAsia" w:ascii="宋体" w:hAnsi="宋体"/>
          <w:b/>
          <w:bCs/>
          <w:color w:val="auto"/>
          <w:sz w:val="24"/>
          <w:highlight w:val="none"/>
        </w:rPr>
        <w:t>21. 参选文件的修改和撤回</w:t>
      </w:r>
      <w:bookmarkEnd w:id="28"/>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 xml:space="preserve"> 在递交参选文件截止时间前，参选人可以书面形式提出修改或撤回其参选文件。</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.2 </w:t>
      </w:r>
      <w:r>
        <w:rPr>
          <w:rFonts w:hint="eastAsia" w:ascii="宋体" w:hAnsi="宋体"/>
          <w:color w:val="auto"/>
          <w:sz w:val="24"/>
          <w:highlight w:val="none"/>
        </w:rPr>
        <w:t>参选人修改或撤回参选文件的书面材料，须密封送达比选人，同时应在封皮上标明“参选文件修改”或“参选文件撤回通知”字样。</w:t>
      </w:r>
    </w:p>
    <w:p>
      <w:pPr>
        <w:spacing w:line="360" w:lineRule="auto"/>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从递交参选文件截止时间至参选有效期期满这段时间内，参选人不得撤回其参选文件。</w:t>
      </w:r>
    </w:p>
    <w:p>
      <w:pPr>
        <w:spacing w:line="360" w:lineRule="auto"/>
        <w:jc w:val="center"/>
        <w:rPr>
          <w:rFonts w:hint="eastAsia" w:ascii="宋体" w:hAnsi="宋体"/>
          <w:b/>
          <w:bCs/>
          <w:color w:val="auto"/>
          <w:sz w:val="24"/>
          <w:highlight w:val="none"/>
        </w:rPr>
      </w:pPr>
      <w:bookmarkStart w:id="29" w:name="_Toc202172767"/>
      <w:r>
        <w:rPr>
          <w:rFonts w:hint="eastAsia" w:ascii="宋体" w:hAnsi="宋体"/>
          <w:b/>
          <w:bCs/>
          <w:color w:val="auto"/>
          <w:sz w:val="24"/>
          <w:highlight w:val="none"/>
        </w:rPr>
        <w:t>五、</w:t>
      </w:r>
      <w:r>
        <w:rPr>
          <w:rFonts w:ascii="宋体" w:hAnsi="宋体"/>
          <w:b/>
          <w:bCs/>
          <w:color w:val="auto"/>
          <w:sz w:val="24"/>
          <w:highlight w:val="none"/>
        </w:rPr>
        <w:t xml:space="preserve"> </w:t>
      </w:r>
      <w:r>
        <w:rPr>
          <w:rFonts w:hint="eastAsia" w:ascii="宋体" w:hAnsi="宋体"/>
          <w:b/>
          <w:bCs/>
          <w:color w:val="auto"/>
          <w:sz w:val="24"/>
          <w:highlight w:val="none"/>
        </w:rPr>
        <w:t>比选及</w:t>
      </w:r>
      <w:bookmarkEnd w:id="29"/>
      <w:r>
        <w:rPr>
          <w:rFonts w:hint="eastAsia" w:ascii="宋体" w:hAnsi="宋体"/>
          <w:b/>
          <w:bCs/>
          <w:color w:val="auto"/>
          <w:sz w:val="24"/>
          <w:highlight w:val="none"/>
        </w:rPr>
        <w:t>评审</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22. 比选要求及程序</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招标代理机构在比选公告中规定的时间、地点主持公开比选活动。</w:t>
      </w:r>
    </w:p>
    <w:p>
      <w:pPr>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w:t>
      </w:r>
      <w:r>
        <w:rPr>
          <w:rFonts w:hint="eastAsia" w:ascii="宋体" w:hAnsi="宋体"/>
          <w:color w:val="auto"/>
          <w:sz w:val="24"/>
          <w:highlight w:val="none"/>
        </w:rPr>
        <w:t>2 比选时，招标代理机构将宣读参选人名称、参选报价内容。招标代理机构将做比选记录，只有比选时唱出的参选声明，在评审时才予以考虑。</w:t>
      </w:r>
    </w:p>
    <w:p>
      <w:pPr>
        <w:spacing w:line="360" w:lineRule="auto"/>
        <w:rPr>
          <w:rFonts w:hint="eastAsia" w:ascii="宋体" w:hAnsi="宋体"/>
          <w:color w:val="auto"/>
          <w:sz w:val="24"/>
          <w:highlight w:val="none"/>
        </w:rPr>
      </w:pPr>
      <w:r>
        <w:rPr>
          <w:rFonts w:hint="eastAsia" w:ascii="宋体" w:hAnsi="宋体"/>
          <w:color w:val="auto"/>
          <w:sz w:val="24"/>
          <w:highlight w:val="none"/>
        </w:rPr>
        <w:t>22.3比选程序详见“第三章 评审办法”。</w:t>
      </w:r>
    </w:p>
    <w:p>
      <w:pPr>
        <w:spacing w:line="360" w:lineRule="auto"/>
        <w:ind w:left="-13"/>
        <w:rPr>
          <w:b/>
          <w:bCs/>
          <w:color w:val="auto"/>
          <w:sz w:val="24"/>
          <w:highlight w:val="none"/>
        </w:rPr>
      </w:pPr>
      <w:bookmarkStart w:id="30" w:name="_Toc202172769"/>
      <w:r>
        <w:rPr>
          <w:rFonts w:hint="eastAsia"/>
          <w:b/>
          <w:bCs/>
          <w:color w:val="auto"/>
          <w:sz w:val="24"/>
          <w:highlight w:val="none"/>
        </w:rPr>
        <w:t>23. 参选的澄清</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olor w:val="auto"/>
          <w:sz w:val="24"/>
          <w:highlight w:val="none"/>
        </w:rPr>
        <w:t>1　在评审期间，可要求参选人对其参选文件进行澄清，但澄清不得对参选价格等实质</w:t>
      </w:r>
    </w:p>
    <w:p>
      <w:pPr>
        <w:spacing w:line="360" w:lineRule="auto"/>
        <w:rPr>
          <w:rFonts w:hint="eastAsia"/>
          <w:color w:val="auto"/>
          <w:sz w:val="24"/>
          <w:highlight w:val="none"/>
        </w:rPr>
      </w:pPr>
      <w:r>
        <w:rPr>
          <w:rFonts w:hint="eastAsia"/>
          <w:color w:val="auto"/>
          <w:sz w:val="24"/>
          <w:highlight w:val="none"/>
        </w:rPr>
        <w:t>内容做任何修改。有关澄清的要求和答复均应以书面形式提交。</w:t>
      </w:r>
    </w:p>
    <w:p>
      <w:pPr>
        <w:spacing w:line="360" w:lineRule="auto"/>
        <w:ind w:left="-4" w:leftChars="-2" w:firstLine="2" w:firstLineChars="1"/>
        <w:rPr>
          <w:b/>
          <w:bCs/>
          <w:color w:val="auto"/>
          <w:sz w:val="24"/>
          <w:highlight w:val="none"/>
        </w:rPr>
      </w:pPr>
      <w:r>
        <w:rPr>
          <w:rFonts w:hint="eastAsia"/>
          <w:b/>
          <w:bCs/>
          <w:color w:val="auto"/>
          <w:sz w:val="24"/>
          <w:highlight w:val="none"/>
        </w:rPr>
        <w:t>24. 参选的评价</w:t>
      </w:r>
    </w:p>
    <w:p>
      <w:pPr>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olor w:val="auto"/>
          <w:sz w:val="24"/>
          <w:highlight w:val="none"/>
        </w:rPr>
        <w:t>　评审小组将按照</w:t>
      </w:r>
      <w:r>
        <w:rPr>
          <w:rFonts w:hint="eastAsia" w:ascii="宋体" w:hAnsi="宋体"/>
          <w:color w:val="auto"/>
          <w:sz w:val="24"/>
          <w:highlight w:val="none"/>
        </w:rPr>
        <w:t>“第三章 评审办法”</w:t>
      </w:r>
      <w:r>
        <w:rPr>
          <w:rFonts w:hint="eastAsia"/>
          <w:color w:val="auto"/>
          <w:sz w:val="24"/>
          <w:highlight w:val="none"/>
        </w:rPr>
        <w:t>的规定，对参选文件进行评价和比较。</w:t>
      </w:r>
    </w:p>
    <w:p>
      <w:pPr>
        <w:spacing w:line="360" w:lineRule="auto"/>
        <w:ind w:left="629" w:hanging="628" w:hangingChars="262"/>
        <w:rPr>
          <w:rFonts w:hint="eastAsia"/>
          <w:color w:val="auto"/>
          <w:sz w:val="24"/>
          <w:highlight w:val="none"/>
        </w:rPr>
      </w:pPr>
      <w:r>
        <w:rPr>
          <w:rFonts w:hint="eastAsia"/>
          <w:color w:val="auto"/>
          <w:sz w:val="24"/>
          <w:highlight w:val="none"/>
        </w:rPr>
        <w:t>24</w:t>
      </w:r>
      <w:r>
        <w:rPr>
          <w:color w:val="auto"/>
          <w:sz w:val="24"/>
          <w:highlight w:val="none"/>
        </w:rPr>
        <w:t>.</w:t>
      </w:r>
      <w:r>
        <w:rPr>
          <w:rFonts w:hint="eastAsia"/>
          <w:color w:val="auto"/>
          <w:sz w:val="24"/>
          <w:highlight w:val="none"/>
        </w:rPr>
        <w:t>2　依据相关规定组建的比选小组在评审时，除根据第15条款的规定考虑参选人的参</w:t>
      </w:r>
    </w:p>
    <w:p>
      <w:pPr>
        <w:spacing w:line="360" w:lineRule="auto"/>
        <w:rPr>
          <w:rFonts w:hint="eastAsia"/>
          <w:color w:val="auto"/>
          <w:sz w:val="24"/>
          <w:highlight w:val="none"/>
        </w:rPr>
      </w:pPr>
      <w:r>
        <w:rPr>
          <w:rFonts w:hint="eastAsia"/>
          <w:color w:val="auto"/>
          <w:sz w:val="24"/>
          <w:highlight w:val="none"/>
        </w:rPr>
        <w:t>选报价之外，还要考虑以下因素：</w:t>
      </w:r>
    </w:p>
    <w:p>
      <w:pPr>
        <w:spacing w:line="360" w:lineRule="auto"/>
        <w:ind w:left="311" w:hanging="629"/>
        <w:rPr>
          <w:rFonts w:hint="eastAsia"/>
          <w:color w:val="auto"/>
          <w:sz w:val="24"/>
          <w:highlight w:val="none"/>
        </w:rPr>
      </w:pPr>
      <w:r>
        <w:rPr>
          <w:rFonts w:hint="eastAsia"/>
          <w:color w:val="auto"/>
          <w:sz w:val="24"/>
          <w:highlight w:val="none"/>
        </w:rPr>
        <w:t>　　　　1）参选文件中申报的付款方式和条件的偏差；</w:t>
      </w:r>
    </w:p>
    <w:p>
      <w:pPr>
        <w:spacing w:line="360" w:lineRule="auto"/>
        <w:ind w:left="315" w:hanging="633"/>
        <w:rPr>
          <w:rFonts w:hint="eastAsia"/>
          <w:color w:val="auto"/>
          <w:sz w:val="24"/>
          <w:highlight w:val="none"/>
        </w:rPr>
      </w:pPr>
      <w:r>
        <w:rPr>
          <w:rFonts w:hint="eastAsia"/>
          <w:color w:val="auto"/>
          <w:sz w:val="24"/>
          <w:highlight w:val="none"/>
        </w:rPr>
        <w:t>　　　　2）工程、货物、服务的水平和能力；</w:t>
      </w:r>
    </w:p>
    <w:p>
      <w:pPr>
        <w:spacing w:line="360" w:lineRule="auto"/>
        <w:ind w:left="311" w:hanging="629"/>
        <w:rPr>
          <w:rFonts w:hint="eastAsia"/>
          <w:color w:val="auto"/>
          <w:sz w:val="24"/>
          <w:highlight w:val="none"/>
        </w:rPr>
      </w:pPr>
      <w:r>
        <w:rPr>
          <w:rFonts w:hint="eastAsia"/>
          <w:color w:val="auto"/>
          <w:sz w:val="24"/>
          <w:highlight w:val="none"/>
        </w:rPr>
        <w:t>　　　　3）工程、货物、服务的质量及适用性。</w:t>
      </w:r>
    </w:p>
    <w:p>
      <w:pPr>
        <w:spacing w:line="360" w:lineRule="auto"/>
        <w:rPr>
          <w:rFonts w:hint="eastAsia"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 xml:space="preserve"> 比选小组和评审方法</w:t>
      </w:r>
      <w:bookmarkEnd w:id="30"/>
    </w:p>
    <w:p>
      <w:pPr>
        <w:spacing w:line="360" w:lineRule="auto"/>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w:t>
      </w:r>
      <w:r>
        <w:rPr>
          <w:rFonts w:hint="eastAsia" w:ascii="宋体" w:hAnsi="宋体"/>
          <w:color w:val="auto"/>
          <w:sz w:val="24"/>
          <w:highlight w:val="none"/>
        </w:rPr>
        <w:t>1评审由依照有关规定组建的比选小组负责。</w:t>
      </w:r>
    </w:p>
    <w:p>
      <w:pPr>
        <w:spacing w:line="360" w:lineRule="auto"/>
        <w:rPr>
          <w:rFonts w:hint="eastAsia" w:ascii="宋体" w:hAnsi="宋体"/>
          <w:color w:val="auto"/>
          <w:sz w:val="24"/>
          <w:highlight w:val="none"/>
        </w:rPr>
      </w:pPr>
      <w:r>
        <w:rPr>
          <w:rFonts w:hint="eastAsia" w:ascii="宋体" w:hAnsi="宋体"/>
          <w:color w:val="auto"/>
          <w:sz w:val="24"/>
          <w:highlight w:val="none"/>
        </w:rPr>
        <w:t>25.2评审方法详见“第三章 评审办法”。</w:t>
      </w:r>
    </w:p>
    <w:p>
      <w:pPr>
        <w:spacing w:line="360" w:lineRule="auto"/>
        <w:rPr>
          <w:rFonts w:hint="eastAsia" w:ascii="宋体" w:hAnsi="宋体"/>
          <w:color w:val="auto"/>
          <w:sz w:val="24"/>
          <w:highlight w:val="none"/>
        </w:rPr>
      </w:pPr>
      <w:r>
        <w:rPr>
          <w:rFonts w:hint="eastAsia" w:ascii="宋体" w:hAnsi="宋体"/>
          <w:color w:val="auto"/>
          <w:sz w:val="24"/>
          <w:highlight w:val="none"/>
        </w:rPr>
        <w:t>25.3参选人所有申报材料须完整和如实填写，弄虚作假一经发现，将取消其参选资格，并报有关部门严肃处理。</w:t>
      </w:r>
    </w:p>
    <w:p>
      <w:pPr>
        <w:spacing w:line="360" w:lineRule="auto"/>
        <w:rPr>
          <w:rFonts w:hint="eastAsia" w:ascii="宋体" w:hAnsi="宋体"/>
          <w:b/>
          <w:bCs/>
          <w:color w:val="auto"/>
          <w:sz w:val="24"/>
          <w:highlight w:val="none"/>
        </w:rPr>
      </w:pPr>
      <w:bookmarkStart w:id="31" w:name="_Toc202172773"/>
      <w:r>
        <w:rPr>
          <w:rFonts w:hint="eastAsia" w:ascii="宋体" w:hAnsi="宋体"/>
          <w:b/>
          <w:bCs/>
          <w:color w:val="auto"/>
          <w:sz w:val="24"/>
          <w:highlight w:val="none"/>
        </w:rPr>
        <w:t>26. 与招标代理机构和比选人的接触</w:t>
      </w:r>
      <w:bookmarkEnd w:id="31"/>
    </w:p>
    <w:p>
      <w:pPr>
        <w:spacing w:line="360" w:lineRule="auto"/>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除按本须知规定的外，从递交参选文件截止时间起至授予合同期间，参选人不得就其参选有关的事项与招标代理机构、比选人、比选小组接触。</w:t>
      </w:r>
    </w:p>
    <w:p>
      <w:pPr>
        <w:spacing w:line="360" w:lineRule="auto"/>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color w:val="auto"/>
          <w:sz w:val="24"/>
          <w:highlight w:val="none"/>
        </w:rPr>
      </w:pPr>
      <w:bookmarkStart w:id="32" w:name="_Toc202172774"/>
      <w:r>
        <w:rPr>
          <w:rFonts w:hint="eastAsia" w:ascii="宋体" w:hAnsi="宋体"/>
          <w:b/>
          <w:bCs/>
          <w:color w:val="auto"/>
          <w:sz w:val="24"/>
          <w:highlight w:val="none"/>
        </w:rPr>
        <w:t>六、</w:t>
      </w:r>
      <w:r>
        <w:rPr>
          <w:rFonts w:ascii="宋体" w:hAnsi="宋体"/>
          <w:b/>
          <w:bCs/>
          <w:color w:val="auto"/>
          <w:sz w:val="24"/>
          <w:highlight w:val="none"/>
        </w:rPr>
        <w:t xml:space="preserve"> </w:t>
      </w:r>
      <w:r>
        <w:rPr>
          <w:rFonts w:hint="eastAsia" w:ascii="宋体" w:hAnsi="宋体"/>
          <w:b/>
          <w:bCs/>
          <w:color w:val="auto"/>
          <w:sz w:val="24"/>
          <w:highlight w:val="none"/>
        </w:rPr>
        <w:t>授予合同</w:t>
      </w:r>
      <w:bookmarkEnd w:id="32"/>
    </w:p>
    <w:p>
      <w:pPr>
        <w:spacing w:line="360" w:lineRule="auto"/>
        <w:rPr>
          <w:rFonts w:hint="eastAsia" w:ascii="宋体" w:hAnsi="宋体"/>
          <w:b/>
          <w:bCs/>
          <w:color w:val="auto"/>
          <w:sz w:val="24"/>
          <w:highlight w:val="none"/>
        </w:rPr>
      </w:pPr>
      <w:bookmarkStart w:id="33" w:name="_Toc202172777"/>
      <w:r>
        <w:rPr>
          <w:rFonts w:hint="eastAsia" w:ascii="宋体" w:hAnsi="宋体"/>
          <w:b/>
          <w:bCs/>
          <w:color w:val="auto"/>
          <w:sz w:val="24"/>
          <w:highlight w:val="none"/>
        </w:rPr>
        <w:t>27.中选候选人公示</w:t>
      </w:r>
    </w:p>
    <w:p>
      <w:pPr>
        <w:spacing w:line="360" w:lineRule="auto"/>
        <w:rPr>
          <w:rFonts w:hint="eastAsia" w:ascii="宋体" w:hAnsi="宋体"/>
          <w:color w:val="auto"/>
          <w:sz w:val="24"/>
          <w:highlight w:val="none"/>
        </w:rPr>
      </w:pPr>
      <w:r>
        <w:rPr>
          <w:rFonts w:hint="eastAsia" w:ascii="宋体" w:hAnsi="宋体"/>
          <w:color w:val="auto"/>
          <w:sz w:val="24"/>
          <w:highlight w:val="none"/>
        </w:rPr>
        <w:t>27.1评审结束经比选人确认后，比选人将在</w:t>
      </w:r>
      <w:r>
        <w:rPr>
          <w:rFonts w:hint="eastAsia" w:ascii="宋体" w:hAnsi="宋体"/>
          <w:color w:val="auto"/>
          <w:sz w:val="24"/>
          <w:highlight w:val="none"/>
          <w:lang w:eastAsia="zh-CN"/>
        </w:rPr>
        <w:t>南昌市红谷滩城市投资集团有限公司</w:t>
      </w:r>
      <w:r>
        <w:rPr>
          <w:rFonts w:hint="eastAsia" w:ascii="宋体" w:hAnsi="宋体"/>
          <w:color w:val="auto"/>
          <w:sz w:val="24"/>
          <w:highlight w:val="none"/>
        </w:rPr>
        <w:t>网站（网址：http://www.hgtct.com）公示中选候选人，公示期为1日。参选人对评审结果有异议的，应当在公示期间以书面形式（法定代表人或授权代理人签字并加盖单位公章）提出。</w:t>
      </w:r>
    </w:p>
    <w:p>
      <w:pPr>
        <w:spacing w:line="360" w:lineRule="auto"/>
        <w:rPr>
          <w:rFonts w:hint="eastAsia" w:ascii="宋体" w:hAnsi="宋体"/>
          <w:color w:val="auto"/>
          <w:sz w:val="24"/>
          <w:highlight w:val="none"/>
        </w:rPr>
      </w:pPr>
      <w:r>
        <w:rPr>
          <w:rFonts w:hint="eastAsia" w:ascii="宋体" w:hAnsi="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spacing w:line="360" w:lineRule="auto"/>
        <w:rPr>
          <w:rFonts w:ascii="宋体" w:hAnsi="宋体"/>
          <w:b/>
          <w:bCs/>
          <w:color w:val="auto"/>
          <w:sz w:val="24"/>
          <w:highlight w:val="none"/>
        </w:rPr>
      </w:pPr>
      <w:r>
        <w:rPr>
          <w:rFonts w:hint="eastAsia" w:ascii="宋体" w:hAnsi="宋体"/>
          <w:b/>
          <w:bCs/>
          <w:color w:val="auto"/>
          <w:sz w:val="24"/>
          <w:highlight w:val="none"/>
        </w:rPr>
        <w:t>28．最终审查</w:t>
      </w:r>
    </w:p>
    <w:bookmarkEnd w:id="33"/>
    <w:p>
      <w:pPr>
        <w:spacing w:line="360" w:lineRule="auto"/>
        <w:rPr>
          <w:rFonts w:hint="eastAsia" w:ascii="宋体" w:hAnsi="宋体"/>
          <w:color w:val="auto"/>
          <w:sz w:val="24"/>
          <w:highlight w:val="none"/>
        </w:rPr>
      </w:pPr>
      <w:r>
        <w:rPr>
          <w:rFonts w:hint="eastAsia" w:ascii="宋体" w:hAnsi="宋体"/>
          <w:color w:val="auto"/>
          <w:sz w:val="24"/>
          <w:highlight w:val="none"/>
        </w:rPr>
        <w:t>28.1 比选人有权对中选候选人进行现场考察和对比复核，如发现存在任何弄虚作假情形的，比选人有权取消其中选资格。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28.2 最终审查工作如需参选人配合，参选人必须无条件配合。否则，比选人有权取消其中选资格。</w:t>
      </w:r>
    </w:p>
    <w:p>
      <w:pPr>
        <w:spacing w:line="360" w:lineRule="auto"/>
        <w:rPr>
          <w:rFonts w:hint="eastAsia" w:ascii="宋体" w:hAnsi="宋体"/>
          <w:color w:val="auto"/>
          <w:sz w:val="24"/>
          <w:highlight w:val="none"/>
        </w:rPr>
      </w:pPr>
      <w:r>
        <w:rPr>
          <w:rFonts w:hint="eastAsia" w:ascii="宋体" w:hAnsi="宋体"/>
          <w:color w:val="auto"/>
          <w:sz w:val="24"/>
          <w:highlight w:val="none"/>
        </w:rPr>
        <w:t>28.3 如果中选候选人提供虚假材料和文件骗取中选的，比选人有权取消其中选资格。</w:t>
      </w:r>
    </w:p>
    <w:p>
      <w:pPr>
        <w:spacing w:line="360" w:lineRule="auto"/>
        <w:rPr>
          <w:rFonts w:ascii="宋体" w:hAnsi="宋体"/>
          <w:b/>
          <w:bCs/>
          <w:color w:val="auto"/>
          <w:sz w:val="24"/>
          <w:highlight w:val="none"/>
        </w:rPr>
      </w:pPr>
      <w:r>
        <w:rPr>
          <w:rFonts w:hint="eastAsia" w:ascii="宋体" w:hAnsi="宋体"/>
          <w:b/>
          <w:bCs/>
          <w:color w:val="auto"/>
          <w:sz w:val="24"/>
          <w:highlight w:val="none"/>
        </w:rPr>
        <w:t>29.更改实际工作量的权利</w:t>
      </w:r>
    </w:p>
    <w:p>
      <w:pPr>
        <w:spacing w:line="360" w:lineRule="auto"/>
        <w:rPr>
          <w:rFonts w:hint="eastAsia" w:ascii="宋体" w:hAnsi="宋体"/>
          <w:color w:val="auto"/>
          <w:sz w:val="24"/>
          <w:highlight w:val="none"/>
        </w:rPr>
      </w:pPr>
      <w:r>
        <w:rPr>
          <w:rFonts w:hint="eastAsia" w:ascii="宋体" w:hAnsi="宋体"/>
          <w:color w:val="auto"/>
          <w:sz w:val="24"/>
          <w:highlight w:val="none"/>
        </w:rPr>
        <w:t>29.1 比选人有权对“第四章 项目需求”中规定的内容予以增加或减少。</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30.接受和拒绝任何或所有参选的权利</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r>
        <w:rPr>
          <w:rFonts w:ascii="宋体" w:hAnsi="宋体"/>
          <w:color w:val="auto"/>
          <w:sz w:val="24"/>
          <w:highlight w:val="none"/>
        </w:rPr>
        <w:t>.1</w:t>
      </w:r>
      <w:r>
        <w:rPr>
          <w:rFonts w:hint="eastAsia" w:ascii="宋体" w:hAnsi="宋体"/>
          <w:color w:val="auto"/>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31．中选通知书</w:t>
      </w:r>
    </w:p>
    <w:p>
      <w:pPr>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中选人确定后，招标代理机构向中选人发出中选通知书。</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32．签订合同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32.1比选人与中选人将根据《中华人民共和国民法典》的规定，依据比选文件、参选文件、答疑、修改、评审过程中有关文件等签订合同。</w:t>
      </w:r>
    </w:p>
    <w:p>
      <w:pPr>
        <w:spacing w:line="360" w:lineRule="auto"/>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w:t>
      </w:r>
      <w:r>
        <w:rPr>
          <w:rFonts w:hint="eastAsia" w:ascii="宋体" w:hAnsi="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33．招标代理费</w:t>
      </w:r>
    </w:p>
    <w:p>
      <w:pPr>
        <w:spacing w:line="360" w:lineRule="auto"/>
        <w:rPr>
          <w:rFonts w:hint="eastAsia" w:ascii="宋体" w:hAnsi="宋体"/>
          <w:color w:val="auto"/>
          <w:sz w:val="24"/>
          <w:highlight w:val="none"/>
        </w:rPr>
      </w:pPr>
      <w:r>
        <w:rPr>
          <w:rFonts w:hint="eastAsia"/>
          <w:color w:val="auto"/>
          <w:spacing w:val="-4"/>
          <w:sz w:val="24"/>
          <w:highlight w:val="none"/>
        </w:rPr>
        <w:t>33.1</w:t>
      </w: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p>
      <w:pPr>
        <w:spacing w:line="360" w:lineRule="auto"/>
        <w:rPr>
          <w:rFonts w:hint="eastAsia"/>
          <w:color w:val="auto"/>
          <w:sz w:val="24"/>
          <w:highlight w:val="none"/>
        </w:rPr>
      </w:pPr>
      <w:r>
        <w:rPr>
          <w:rFonts w:hint="eastAsia"/>
          <w:color w:val="auto"/>
          <w:sz w:val="24"/>
          <w:highlight w:val="none"/>
        </w:rPr>
        <w:t>33.2 招标代理服务费只收现金、转账、支票、汇票。</w:t>
      </w:r>
    </w:p>
    <w:p>
      <w:pPr>
        <w:pStyle w:val="36"/>
        <w:rPr>
          <w:color w:val="auto"/>
          <w:highlight w:val="none"/>
        </w:rPr>
      </w:pPr>
    </w:p>
    <w:p>
      <w:pPr>
        <w:numPr>
          <w:ilvl w:val="0"/>
          <w:numId w:val="3"/>
        </w:numPr>
        <w:adjustRightInd w:val="0"/>
        <w:snapToGrid w:val="0"/>
        <w:spacing w:line="360" w:lineRule="auto"/>
        <w:ind w:left="1"/>
        <w:jc w:val="center"/>
        <w:rPr>
          <w:rFonts w:hint="eastAsia"/>
          <w:b/>
          <w:color w:val="auto"/>
          <w:sz w:val="24"/>
          <w:highlight w:val="none"/>
        </w:rPr>
      </w:pPr>
      <w:r>
        <w:rPr>
          <w:rFonts w:hint="eastAsia"/>
          <w:b/>
          <w:color w:val="auto"/>
          <w:sz w:val="24"/>
          <w:highlight w:val="none"/>
        </w:rPr>
        <w:t>异议受理</w:t>
      </w:r>
    </w:p>
    <w:p>
      <w:pPr>
        <w:adjustRightInd w:val="0"/>
        <w:snapToGrid w:val="0"/>
        <w:spacing w:line="360" w:lineRule="auto"/>
        <w:rPr>
          <w:rFonts w:hint="eastAsia" w:ascii="宋体" w:hAnsi="宋体"/>
          <w:color w:val="auto"/>
          <w:sz w:val="24"/>
          <w:highlight w:val="none"/>
        </w:rPr>
      </w:pPr>
      <w:r>
        <w:rPr>
          <w:rFonts w:hint="eastAsia"/>
          <w:b/>
          <w:color w:val="auto"/>
          <w:sz w:val="24"/>
          <w:highlight w:val="none"/>
        </w:rPr>
        <w:t>34．异议受理</w:t>
      </w:r>
    </w:p>
    <w:p>
      <w:pPr>
        <w:spacing w:line="360" w:lineRule="auto"/>
        <w:rPr>
          <w:rFonts w:hint="eastAsia" w:ascii="宋体" w:hAnsi="宋体"/>
          <w:color w:val="auto"/>
          <w:sz w:val="24"/>
          <w:highlight w:val="none"/>
        </w:rPr>
      </w:pPr>
      <w:r>
        <w:rPr>
          <w:rFonts w:hint="eastAsia" w:ascii="宋体" w:hAnsi="宋体"/>
          <w:color w:val="auto"/>
          <w:sz w:val="24"/>
          <w:highlight w:val="none"/>
        </w:rPr>
        <w:t>34.1异议受理机构：</w:t>
      </w:r>
      <w:r>
        <w:rPr>
          <w:rFonts w:hint="eastAsia" w:ascii="宋体" w:hAnsi="宋体"/>
          <w:color w:val="auto"/>
          <w:sz w:val="24"/>
          <w:highlight w:val="none"/>
          <w:lang w:eastAsia="zh-CN"/>
        </w:rPr>
        <w:t>江西明法招标有限公司</w:t>
      </w:r>
      <w:r>
        <w:rPr>
          <w:rFonts w:hint="eastAsia" w:ascii="宋体" w:hAnsi="宋体"/>
          <w:color w:val="auto"/>
          <w:sz w:val="24"/>
          <w:highlight w:val="none"/>
        </w:rPr>
        <w:t>,电话：</w:t>
      </w:r>
      <w:r>
        <w:rPr>
          <w:rFonts w:hint="eastAsia" w:ascii="宋体" w:hAnsi="宋体" w:cs="宋体"/>
          <w:color w:val="auto"/>
          <w:kern w:val="0"/>
          <w:sz w:val="24"/>
          <w:highlight w:val="none"/>
          <w:lang w:eastAsia="zh-CN"/>
        </w:rPr>
        <w:t>15970604995</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bookmarkEnd w:id="2"/>
    <w:bookmarkEnd w:id="3"/>
    <w:bookmarkEnd w:id="4"/>
    <w:bookmarkEnd w:id="5"/>
    <w:bookmarkEnd w:id="6"/>
    <w:p>
      <w:pPr>
        <w:spacing w:line="440" w:lineRule="exact"/>
        <w:ind w:firstLine="643" w:firstLineChars="200"/>
        <w:jc w:val="center"/>
        <w:outlineLvl w:val="0"/>
        <w:rPr>
          <w:rFonts w:hint="eastAsia" w:ascii="宋体" w:hAnsi="宋体" w:cs="宋体"/>
          <w:b/>
          <w:color w:val="auto"/>
          <w:sz w:val="32"/>
          <w:szCs w:val="32"/>
          <w:highlight w:val="none"/>
        </w:rPr>
      </w:pPr>
      <w:bookmarkStart w:id="34" w:name="_Toc16307"/>
      <w:r>
        <w:rPr>
          <w:rFonts w:hint="eastAsia" w:ascii="宋体" w:hAnsi="宋体" w:cs="宋体"/>
          <w:b/>
          <w:color w:val="auto"/>
          <w:sz w:val="32"/>
          <w:szCs w:val="32"/>
          <w:highlight w:val="none"/>
        </w:rPr>
        <w:t>第三章 评审办法</w:t>
      </w:r>
      <w:bookmarkEnd w:id="34"/>
    </w:p>
    <w:p>
      <w:pPr>
        <w:snapToGrid w:val="0"/>
        <w:spacing w:line="460" w:lineRule="exact"/>
        <w:ind w:firstLine="120" w:firstLineChars="50"/>
        <w:rPr>
          <w:rFonts w:ascii="宋体" w:hAnsi="宋体"/>
          <w:b/>
          <w:color w:val="auto"/>
          <w:sz w:val="24"/>
          <w:highlight w:val="none"/>
        </w:rPr>
      </w:pPr>
      <w:r>
        <w:rPr>
          <w:rFonts w:hint="eastAsia" w:ascii="宋体" w:hAnsi="宋体"/>
          <w:b/>
          <w:color w:val="auto"/>
          <w:sz w:val="24"/>
          <w:highlight w:val="none"/>
        </w:rPr>
        <w:t>一、比选程序</w:t>
      </w:r>
    </w:p>
    <w:p>
      <w:pPr>
        <w:snapToGrid w:val="0"/>
        <w:spacing w:line="460" w:lineRule="exact"/>
        <w:ind w:firstLine="120" w:firstLineChars="50"/>
        <w:rPr>
          <w:rFonts w:ascii="宋体" w:hAnsi="宋体"/>
          <w:color w:val="auto"/>
          <w:sz w:val="24"/>
          <w:highlight w:val="none"/>
        </w:rPr>
      </w:pPr>
      <w:r>
        <w:rPr>
          <w:rFonts w:hint="eastAsia" w:ascii="宋体" w:hAnsi="宋体"/>
          <w:color w:val="auto"/>
          <w:sz w:val="24"/>
          <w:highlight w:val="none"/>
        </w:rPr>
        <w:t>比选会议由比选人或代理机构主持：</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 查验法定代表人或法定委托代理人证件或委托书原件；</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 介绍参加比选会议的有关单位和人员；</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（3） 宣布主持人、唱标人、监标人、计分人、记录人；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（4） 宣布会场纪律和注意事项；</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（5） 介绍比选小组的组成（名单不得介绍） ；</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（6） 宣布评审原则，简述评审办法；</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（7） 查验进赣备案通知手续；</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（8） 查验各参选人参选文件的密封情况，并确认有效性；</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（9） 各参选人按比选文件和评审办法规定出示有关证件，查验各参选人的设计单位资质证书、营业执照、主持设计的注册建筑师资格证书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可使用复印件）</w:t>
      </w:r>
      <w:r>
        <w:rPr>
          <w:rFonts w:hint="eastAsia" w:ascii="宋体" w:hAnsi="宋体" w:cs="宋体"/>
          <w:color w:val="auto"/>
          <w:sz w:val="24"/>
          <w:highlight w:val="none"/>
        </w:rPr>
        <w:t>，当场核验并预计分。待开启商务标后，预计分送比选小组确认；</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（10）开启和查验各参加评审参选人资格标文件签章是否有效，确认后和评审原件送评标委员评审；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（11） 宣布资格审查结果；</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（12）开启和查验各通过资格审查的参选人技术标文件签章是否有效，确认后送评标委员评审；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（13） 公布技术标得分情况；</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（14） 开启各参选人的商务标文件签章是否有效，确认后当众宣读参选人名称、参选报价及比选人认为需要公布的其他内容，送评标委员会确认并评审；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（15） 比选小组按评审办法规定内容评审商务标，统计综合总得分，推荐前三名为中选候选人；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（16）向参选人宣布中选候选人；</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（17）比选会议结束。</w:t>
      </w:r>
    </w:p>
    <w:p>
      <w:pPr>
        <w:snapToGrid w:val="0"/>
        <w:spacing w:line="460" w:lineRule="exact"/>
        <w:rPr>
          <w:rFonts w:hint="eastAsia" w:ascii="宋体" w:hAnsi="宋体"/>
          <w:b/>
          <w:color w:val="auto"/>
          <w:sz w:val="24"/>
          <w:highlight w:val="none"/>
        </w:rPr>
      </w:pPr>
      <w:r>
        <w:rPr>
          <w:rFonts w:hint="eastAsia" w:ascii="宋体" w:hAnsi="宋体"/>
          <w:b/>
          <w:color w:val="auto"/>
          <w:sz w:val="24"/>
          <w:highlight w:val="none"/>
        </w:rPr>
        <w:t>二、评审</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2.1 评审工作</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（1）参选人</w:t>
      </w:r>
      <w:r>
        <w:rPr>
          <w:rFonts w:ascii="宋体" w:hAnsi="宋体" w:cs="宋体"/>
          <w:color w:val="auto"/>
          <w:sz w:val="24"/>
          <w:highlight w:val="none"/>
        </w:rPr>
        <w:t>和</w:t>
      </w:r>
      <w:r>
        <w:rPr>
          <w:rFonts w:hint="eastAsia" w:ascii="宋体" w:hAnsi="宋体" w:cs="宋体"/>
          <w:color w:val="auto"/>
          <w:sz w:val="24"/>
          <w:highlight w:val="none"/>
        </w:rPr>
        <w:t>参选文件有下列情况之一者，经比选小组初审后按无效响应处理：</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① 参选文件有《评标委员会和评标办法暂行规定》九部委令第 23 号第 20 条、第 21 条、第 22 条、第 23 条、第 25 条规定内容的；</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② 参选文件有《工程建设项目勘察设计招标投标办法》 九部委令第23号第36 条和第 37 条规定内容的；</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③ 参选文件有《建筑工程设计招标投标管理办法》住建部令 2017 年第33号第17条规定内容的；</w:t>
      </w:r>
    </w:p>
    <w:p>
      <w:pPr>
        <w:pStyle w:val="7"/>
        <w:snapToGrid w:val="0"/>
        <w:spacing w:line="460" w:lineRule="exact"/>
        <w:ind w:firstLine="0" w:firstLineChars="0"/>
        <w:rPr>
          <w:rFonts w:ascii="宋体" w:hAnsi="宋体" w:cs="宋体"/>
          <w:color w:val="auto"/>
          <w:sz w:val="24"/>
          <w:highlight w:val="none"/>
        </w:rPr>
      </w:pPr>
      <w:r>
        <w:rPr>
          <w:rFonts w:ascii="宋体" w:hAnsi="宋体" w:cs="宋体"/>
          <w:color w:val="auto"/>
          <w:sz w:val="24"/>
          <w:highlight w:val="none"/>
        </w:rPr>
        <w:t>④ 法律、法规规定的其他否决投标情形。</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参选人</w:t>
      </w:r>
      <w:r>
        <w:rPr>
          <w:rFonts w:ascii="宋体" w:hAnsi="宋体" w:cs="宋体"/>
          <w:color w:val="auto"/>
          <w:sz w:val="24"/>
          <w:highlight w:val="none"/>
        </w:rPr>
        <w:t>和</w:t>
      </w:r>
      <w:r>
        <w:rPr>
          <w:rFonts w:hint="eastAsia" w:ascii="宋体" w:hAnsi="宋体" w:cs="宋体"/>
          <w:color w:val="auto"/>
          <w:sz w:val="24"/>
          <w:highlight w:val="none"/>
        </w:rPr>
        <w:t>参选文件</w:t>
      </w:r>
      <w:r>
        <w:rPr>
          <w:rFonts w:ascii="宋体" w:hAnsi="宋体" w:cs="宋体"/>
          <w:color w:val="auto"/>
          <w:sz w:val="24"/>
          <w:highlight w:val="none"/>
        </w:rPr>
        <w:t>有下列情况之一的，取消</w:t>
      </w:r>
      <w:r>
        <w:rPr>
          <w:rFonts w:hint="eastAsia" w:ascii="宋体" w:hAnsi="宋体" w:cs="宋体"/>
          <w:color w:val="auto"/>
          <w:sz w:val="24"/>
          <w:highlight w:val="none"/>
        </w:rPr>
        <w:t>参选</w:t>
      </w:r>
      <w:r>
        <w:rPr>
          <w:rFonts w:ascii="宋体" w:hAnsi="宋体" w:cs="宋体"/>
          <w:color w:val="auto"/>
          <w:sz w:val="24"/>
          <w:highlight w:val="none"/>
        </w:rPr>
        <w:t>资格，中</w:t>
      </w:r>
      <w:r>
        <w:rPr>
          <w:rFonts w:hint="eastAsia" w:ascii="宋体" w:hAnsi="宋体" w:cs="宋体"/>
          <w:color w:val="auto"/>
          <w:sz w:val="24"/>
          <w:highlight w:val="none"/>
        </w:rPr>
        <w:t>选</w:t>
      </w:r>
      <w:r>
        <w:rPr>
          <w:rFonts w:ascii="宋体" w:hAnsi="宋体" w:cs="宋体"/>
          <w:color w:val="auto"/>
          <w:sz w:val="24"/>
          <w:highlight w:val="none"/>
        </w:rPr>
        <w:t>的取消中选资格：</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① 有违反《中华人民共和国招标投标法》 第 50 条、第 52 条、第53条、 第54条、第 55 条、第 57 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 有违反《工程建设项目勘察设计招标投标办法》九部委令第23号第52条规定的；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③ 有违反《建筑工程设计招标投标管理办法》 住建部令 2017年第33号第33条规定的；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④ 其他违反法律、法规、规章规定的。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（3） 委托代理人、</w:t>
      </w:r>
      <w:r>
        <w:rPr>
          <w:rFonts w:hint="eastAsia" w:ascii="宋体" w:hAnsi="宋体" w:cs="宋体"/>
          <w:color w:val="auto"/>
          <w:sz w:val="24"/>
          <w:highlight w:val="none"/>
        </w:rPr>
        <w:t>参选文件</w:t>
      </w:r>
      <w:r>
        <w:rPr>
          <w:rFonts w:ascii="宋体" w:hAnsi="宋体" w:cs="宋体"/>
          <w:color w:val="auto"/>
          <w:sz w:val="24"/>
          <w:highlight w:val="none"/>
        </w:rPr>
        <w:t>有下列情况之一者，比选人或者招标代理机构应当拒收或者退回参选</w:t>
      </w:r>
      <w:r>
        <w:rPr>
          <w:rFonts w:hint="eastAsia" w:ascii="宋体" w:hAnsi="宋体" w:cs="宋体"/>
          <w:color w:val="auto"/>
          <w:sz w:val="24"/>
          <w:highlight w:val="none"/>
        </w:rPr>
        <w:t>文件</w:t>
      </w:r>
      <w:r>
        <w:rPr>
          <w:rFonts w:ascii="宋体" w:hAnsi="宋体" w:cs="宋体"/>
          <w:color w:val="auto"/>
          <w:sz w:val="24"/>
          <w:highlight w:val="none"/>
        </w:rPr>
        <w:t>：</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①参选</w:t>
      </w:r>
      <w:r>
        <w:rPr>
          <w:rFonts w:hint="eastAsia" w:ascii="宋体" w:hAnsi="宋体" w:cs="宋体"/>
          <w:color w:val="auto"/>
          <w:sz w:val="24"/>
          <w:highlight w:val="none"/>
        </w:rPr>
        <w:t>文件</w:t>
      </w:r>
      <w:r>
        <w:rPr>
          <w:rFonts w:ascii="宋体" w:hAnsi="宋体" w:cs="宋体"/>
          <w:color w:val="auto"/>
          <w:sz w:val="24"/>
          <w:highlight w:val="none"/>
        </w:rPr>
        <w:t>逾期送达的或者未送达指定地点的；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②参选</w:t>
      </w:r>
      <w:r>
        <w:rPr>
          <w:rFonts w:hint="eastAsia" w:ascii="宋体" w:hAnsi="宋体" w:cs="宋体"/>
          <w:color w:val="auto"/>
          <w:sz w:val="24"/>
          <w:highlight w:val="none"/>
        </w:rPr>
        <w:t>文件</w:t>
      </w:r>
      <w:r>
        <w:rPr>
          <w:rFonts w:ascii="宋体" w:hAnsi="宋体" w:cs="宋体"/>
          <w:color w:val="auto"/>
          <w:sz w:val="24"/>
          <w:highlight w:val="none"/>
        </w:rPr>
        <w:t>未按</w:t>
      </w:r>
      <w:r>
        <w:rPr>
          <w:rFonts w:hint="eastAsia" w:ascii="宋体" w:hAnsi="宋体" w:cs="宋体"/>
          <w:color w:val="auto"/>
          <w:sz w:val="24"/>
          <w:highlight w:val="none"/>
        </w:rPr>
        <w:t>比选</w:t>
      </w:r>
      <w:r>
        <w:rPr>
          <w:rFonts w:ascii="宋体" w:hAnsi="宋体" w:cs="宋体"/>
          <w:color w:val="auto"/>
          <w:sz w:val="24"/>
          <w:highlight w:val="none"/>
        </w:rPr>
        <w:t>文件要求密封的；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③外埠来赣设计单位执行江西省住建厅《关于省外进赣勘察设计企业实行 信息告知承诺的通知》（赣建科设〔2019〕44 号） 文件有关规定，实施信息告知承诺制。开标时提供在江西住建云平台登记的勘察设计企业进赣登记承诺书（如有，打印件加盖单位公章） 。</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（4） 参选</w:t>
      </w:r>
      <w:r>
        <w:rPr>
          <w:rFonts w:hint="eastAsia" w:ascii="宋体" w:hAnsi="宋体" w:cs="宋体"/>
          <w:color w:val="auto"/>
          <w:sz w:val="24"/>
          <w:highlight w:val="none"/>
        </w:rPr>
        <w:t>文件</w:t>
      </w:r>
      <w:r>
        <w:rPr>
          <w:rFonts w:ascii="宋体" w:hAnsi="宋体" w:cs="宋体"/>
          <w:color w:val="auto"/>
          <w:sz w:val="24"/>
          <w:highlight w:val="none"/>
        </w:rPr>
        <w:t>有下列情况者经</w:t>
      </w:r>
      <w:r>
        <w:rPr>
          <w:rFonts w:hint="eastAsia" w:ascii="宋体" w:hAnsi="宋体" w:cs="宋体"/>
          <w:color w:val="auto"/>
          <w:sz w:val="24"/>
          <w:highlight w:val="none"/>
        </w:rPr>
        <w:t>比选</w:t>
      </w:r>
      <w:r>
        <w:rPr>
          <w:rFonts w:ascii="宋体" w:hAnsi="宋体" w:cs="宋体"/>
          <w:color w:val="auto"/>
          <w:sz w:val="24"/>
          <w:highlight w:val="none"/>
        </w:rPr>
        <w:t>小组初审后按无效</w:t>
      </w:r>
      <w:r>
        <w:rPr>
          <w:rFonts w:hint="eastAsia" w:ascii="宋体" w:hAnsi="宋体" w:cs="宋体"/>
          <w:color w:val="auto"/>
          <w:sz w:val="24"/>
          <w:highlight w:val="none"/>
        </w:rPr>
        <w:t>响应</w:t>
      </w:r>
      <w:r>
        <w:rPr>
          <w:rFonts w:ascii="宋体" w:hAnsi="宋体" w:cs="宋体"/>
          <w:color w:val="auto"/>
          <w:sz w:val="24"/>
          <w:highlight w:val="none"/>
        </w:rPr>
        <w:t>处理：</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① </w:t>
      </w:r>
      <w:r>
        <w:rPr>
          <w:rFonts w:hint="eastAsia" w:ascii="宋体" w:hAnsi="宋体" w:cs="宋体"/>
          <w:color w:val="auto"/>
          <w:sz w:val="24"/>
          <w:highlight w:val="none"/>
        </w:rPr>
        <w:t>参选文件</w:t>
      </w:r>
      <w:r>
        <w:rPr>
          <w:rFonts w:ascii="宋体" w:hAnsi="宋体" w:cs="宋体"/>
          <w:color w:val="auto"/>
          <w:sz w:val="24"/>
          <w:highlight w:val="none"/>
        </w:rPr>
        <w:t>的资格标</w:t>
      </w:r>
      <w:r>
        <w:rPr>
          <w:rFonts w:hint="eastAsia" w:ascii="宋体" w:hAnsi="宋体" w:cs="宋体"/>
          <w:color w:val="auto"/>
          <w:sz w:val="24"/>
          <w:highlight w:val="none"/>
        </w:rPr>
        <w:t>、</w:t>
      </w:r>
      <w:r>
        <w:rPr>
          <w:rFonts w:ascii="宋体" w:hAnsi="宋体" w:cs="宋体"/>
          <w:color w:val="auto"/>
          <w:sz w:val="24"/>
          <w:highlight w:val="none"/>
        </w:rPr>
        <w:t>技术标、商务标、方案设计相互错装密封袋的；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② 工程勘察设计未执行《工程建设标准强制性条文》的。</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（5） </w:t>
      </w:r>
      <w:r>
        <w:rPr>
          <w:rFonts w:hint="eastAsia" w:ascii="宋体" w:hAnsi="宋体" w:cs="宋体"/>
          <w:color w:val="auto"/>
          <w:sz w:val="24"/>
          <w:highlight w:val="none"/>
        </w:rPr>
        <w:t>比选</w:t>
      </w:r>
      <w:r>
        <w:rPr>
          <w:rFonts w:ascii="宋体" w:hAnsi="宋体" w:cs="宋体"/>
          <w:color w:val="auto"/>
          <w:sz w:val="24"/>
          <w:highlight w:val="none"/>
        </w:rPr>
        <w:t>人约定的废标、无效标、拒收条款：</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ab/>
      </w:r>
      <w:r>
        <w:rPr>
          <w:rFonts w:ascii="宋体" w:hAnsi="宋体" w:cs="宋体"/>
          <w:color w:val="auto"/>
          <w:sz w:val="24"/>
          <w:highlight w:val="none"/>
          <w:u w:val="single"/>
        </w:rPr>
        <w:t xml:space="preserve">/                       </w:t>
      </w:r>
      <w:r>
        <w:rPr>
          <w:rFonts w:ascii="宋体" w:hAnsi="宋体" w:cs="宋体"/>
          <w:color w:val="auto"/>
          <w:sz w:val="24"/>
          <w:highlight w:val="none"/>
        </w:rPr>
        <w:t>；</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（6） 法律、法规、规章规定的其他重大偏差。</w:t>
      </w:r>
    </w:p>
    <w:p>
      <w:pPr>
        <w:snapToGrid w:val="0"/>
        <w:spacing w:line="460" w:lineRule="exact"/>
        <w:rPr>
          <w:rFonts w:ascii="宋体" w:hAnsi="宋体" w:cs="宋体"/>
          <w:color w:val="auto"/>
          <w:sz w:val="24"/>
          <w:highlight w:val="none"/>
        </w:rPr>
      </w:pPr>
      <w:r>
        <w:rPr>
          <w:rFonts w:ascii="宋体" w:hAnsi="宋体" w:cs="宋体"/>
          <w:color w:val="auto"/>
          <w:sz w:val="24"/>
          <w:highlight w:val="none"/>
        </w:rPr>
        <w:t>非重大偏差的其他偏差均属于细微偏差。</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2.2 为了有助于比选文件的审查、评价和比较，比选小组可以要求有关参选人澄清其参选文件部分内容，有关澄清的要求与答复，应以书面形式进行，但不允许更改参选报价或实质性内容。</w:t>
      </w:r>
    </w:p>
    <w:p>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2.3 比选过程发生争议时，由评标委员会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color w:val="auto"/>
          <w:sz w:val="24"/>
          <w:highlight w:val="none"/>
        </w:rPr>
      </w:pPr>
      <w:r>
        <w:rPr>
          <w:rFonts w:hint="eastAsia" w:ascii="宋体" w:hAnsi="宋体"/>
          <w:b/>
          <w:bCs/>
          <w:color w:val="auto"/>
          <w:sz w:val="24"/>
          <w:highlight w:val="none"/>
        </w:rPr>
        <w:t>三、评审办法</w:t>
      </w:r>
    </w:p>
    <w:p>
      <w:pPr>
        <w:pStyle w:val="36"/>
        <w:snapToGrid w:val="0"/>
        <w:spacing w:line="460" w:lineRule="exact"/>
        <w:ind w:firstLine="360" w:firstLineChars="150"/>
        <w:rPr>
          <w:rFonts w:hint="eastAsia" w:hAnsi="宋体" w:cs="宋体"/>
          <w:color w:val="auto"/>
          <w:kern w:val="2"/>
          <w:sz w:val="24"/>
          <w:szCs w:val="24"/>
          <w:highlight w:val="none"/>
        </w:rPr>
      </w:pPr>
      <w:r>
        <w:rPr>
          <w:rFonts w:hint="eastAsia" w:hAnsi="宋体" w:cs="宋体"/>
          <w:color w:val="auto"/>
          <w:kern w:val="2"/>
          <w:sz w:val="24"/>
          <w:szCs w:val="24"/>
          <w:highlight w:val="none"/>
        </w:rPr>
        <w:t>执行《江西省房屋建筑和市政基础设施工程设计招标评标办法（试行）》（赣建招〔2017〕12 号文）的综合评估法。</w:t>
      </w:r>
    </w:p>
    <w:p>
      <w:pPr>
        <w:snapToGrid w:val="0"/>
        <w:spacing w:line="460" w:lineRule="exact"/>
        <w:jc w:val="center"/>
        <w:rPr>
          <w:rFonts w:hint="eastAsia" w:ascii="宋体" w:hAnsi="宋体"/>
          <w:b/>
          <w:bCs/>
          <w:color w:val="auto"/>
          <w:sz w:val="32"/>
          <w:szCs w:val="32"/>
          <w:highlight w:val="none"/>
        </w:rPr>
      </w:pPr>
    </w:p>
    <w:p>
      <w:pPr>
        <w:snapToGrid w:val="0"/>
        <w:spacing w:line="4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综合评估法</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综合评估法设定分值为 100 分，其中技术标（方案设计） 80 分，商务标（报价、综合素质） 20 分。</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一、初步评审</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评标委员会按《建筑工程设计招标投标管理办法》（中华人民共和国建设部令第 33 号） 及比选文件的规定，评审比选文件是否存在重大偏差。有下列情形之一的，评标委员会应当否决其投标：</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（一） 比选文件未按比选文件要求经参选人盖章和单位负责人签字；</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（二） 投标联合体没有提交共同投标协议；（本项目不接受联合体）</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（三） 参选人不符合国家或者比选文件规定的资格条件；</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（四） 同一参选人提交两个以上不同的比选文件或者投标报价，但比选文件要求提交备选投标的除外；</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（五） 比选文件没有对比选文件的实质性要求和条件做出响应；</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（六） 设计质量目标或设计进度目标控制或设计投资目标控制不符合比选文件要求 的；</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（七） 比选文件中有不符合城市规划、建筑安全的情况；</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（八） 参选人有串通投标、弄虚作假、行贿等违法行为；</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（九） 法律法规或比选文件规定的其他重大偏差情形。</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对无效或被否决的比选文件将不予详细评审。</w:t>
      </w:r>
    </w:p>
    <w:p>
      <w:pPr>
        <w:snapToGrid w:val="0"/>
        <w:spacing w:line="460" w:lineRule="exact"/>
        <w:rPr>
          <w:rFonts w:hint="eastAsia" w:ascii="宋体" w:hAnsi="宋体"/>
          <w:color w:val="auto"/>
          <w:sz w:val="24"/>
          <w:highlight w:val="none"/>
        </w:rPr>
      </w:pPr>
      <w:r>
        <w:rPr>
          <w:rFonts w:hint="eastAsia" w:ascii="宋体" w:hAnsi="宋体"/>
          <w:color w:val="auto"/>
          <w:sz w:val="24"/>
          <w:highlight w:val="none"/>
        </w:rPr>
        <w:t>二、详细评审（百分制评分）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评标专家对有效技术标（设计方案） 独立评标计分，取所有专家评分的算术平均值，即为该参选人的技术标（设计方案）得分。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商务标开启后，由招标人（或招标代理机构） 在开标现场预计分，将预计分送评标 委员会复核。</w:t>
      </w:r>
    </w:p>
    <w:p>
      <w:pPr>
        <w:snapToGrid w:val="0"/>
        <w:spacing w:line="460" w:lineRule="exact"/>
        <w:rPr>
          <w:rFonts w:hint="eastAsia" w:ascii="宋体" w:hAnsi="宋体"/>
          <w:b/>
          <w:bCs/>
          <w:color w:val="auto"/>
          <w:sz w:val="24"/>
          <w:highlight w:val="none"/>
        </w:rPr>
      </w:pPr>
      <w:r>
        <w:rPr>
          <w:rFonts w:hint="eastAsia" w:ascii="宋体" w:hAnsi="宋体"/>
          <w:b/>
          <w:bCs/>
          <w:color w:val="auto"/>
          <w:sz w:val="24"/>
          <w:highlight w:val="none"/>
        </w:rPr>
        <w:t>（一）建筑工程设计评分标准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技术标（80 分）</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各评审因素细分项分为基本符合、良好、好三个等级，各对应不同的分值，评标专家只能打各等级对应的分值。</w:t>
      </w:r>
    </w:p>
    <w:p>
      <w:pPr>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招标工程无某项评审因素的，该评审因素计 0 分。</w:t>
      </w:r>
    </w:p>
    <w:p>
      <w:pPr>
        <w:snapToGrid w:val="0"/>
        <w:spacing w:line="460" w:lineRule="exact"/>
        <w:rPr>
          <w:rFonts w:hint="eastAsia" w:ascii="宋体" w:hAnsi="宋体"/>
          <w:b/>
          <w:bCs/>
          <w:color w:val="auto"/>
          <w:sz w:val="24"/>
          <w:highlight w:val="none"/>
        </w:rPr>
      </w:pPr>
      <w:r>
        <w:rPr>
          <w:rFonts w:hint="eastAsia" w:ascii="宋体" w:hAnsi="宋体"/>
          <w:b/>
          <w:bCs/>
          <w:color w:val="auto"/>
          <w:sz w:val="24"/>
          <w:highlight w:val="none"/>
        </w:rPr>
        <w:t>《技术标评分标准》 （80 分）</w:t>
      </w: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rPr>
          <w:rFonts w:hint="eastAsia"/>
          <w:color w:val="auto"/>
          <w:highlight w:val="none"/>
        </w:rPr>
      </w:pPr>
    </w:p>
    <w:p>
      <w:pPr>
        <w:pStyle w:val="36"/>
        <w:rPr>
          <w:rFonts w:hint="eastAsia"/>
          <w:color w:val="auto"/>
          <w:highlight w:val="none"/>
        </w:rPr>
      </w:pPr>
    </w:p>
    <w:p>
      <w:pPr>
        <w:pStyle w:val="36"/>
        <w:rPr>
          <w:rFonts w:hint="eastAsia"/>
          <w:color w:val="auto"/>
          <w:highlight w:val="none"/>
        </w:rPr>
      </w:pPr>
    </w:p>
    <w:tbl>
      <w:tblPr>
        <w:tblStyle w:val="20"/>
        <w:tblW w:w="91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1541"/>
        <w:gridCol w:w="1215"/>
        <w:gridCol w:w="3946"/>
        <w:gridCol w:w="625"/>
        <w:gridCol w:w="613"/>
        <w:gridCol w:w="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657" w:type="dxa"/>
            <w:vMerge w:val="restart"/>
            <w:tcBorders>
              <w:bottom w:val="nil"/>
            </w:tcBorders>
            <w:noWrap w:val="0"/>
            <w:textDirection w:val="tbRlV"/>
            <w:vAlign w:val="center"/>
          </w:tcPr>
          <w:p>
            <w:pPr>
              <w:spacing w:before="204" w:line="180" w:lineRule="auto"/>
              <w:ind w:firstLine="100"/>
              <w:rPr>
                <w:rFonts w:ascii="宋体" w:hAnsi="宋体" w:cs="宋体"/>
                <w:color w:val="auto"/>
                <w:sz w:val="24"/>
                <w:highlight w:val="none"/>
              </w:rPr>
            </w:pPr>
            <w:r>
              <w:rPr>
                <w:rFonts w:ascii="宋体" w:hAnsi="宋体" w:cs="宋体"/>
                <w:color w:val="auto"/>
                <w:sz w:val="24"/>
                <w:highlight w:val="none"/>
              </w:rPr>
              <w:t>序</w:t>
            </w:r>
            <w:r>
              <w:rPr>
                <w:rFonts w:ascii="宋体" w:hAnsi="宋体" w:cs="宋体"/>
                <w:color w:val="auto"/>
                <w:spacing w:val="3"/>
                <w:sz w:val="24"/>
                <w:highlight w:val="none"/>
              </w:rPr>
              <w:t xml:space="preserve">   </w:t>
            </w:r>
            <w:r>
              <w:rPr>
                <w:rFonts w:ascii="宋体" w:hAnsi="宋体" w:cs="宋体"/>
                <w:color w:val="auto"/>
                <w:sz w:val="24"/>
                <w:highlight w:val="none"/>
              </w:rPr>
              <w:t>号</w:t>
            </w:r>
          </w:p>
        </w:tc>
        <w:tc>
          <w:tcPr>
            <w:tcW w:w="1541" w:type="dxa"/>
            <w:vMerge w:val="restart"/>
            <w:tcBorders>
              <w:bottom w:val="nil"/>
            </w:tcBorders>
            <w:noWrap w:val="0"/>
            <w:vAlign w:val="center"/>
          </w:tcPr>
          <w:p>
            <w:pPr>
              <w:spacing w:line="287" w:lineRule="auto"/>
              <w:rPr>
                <w:rFonts w:ascii="宋体"/>
                <w:color w:val="auto"/>
                <w:highlight w:val="none"/>
              </w:rPr>
            </w:pPr>
          </w:p>
          <w:p>
            <w:pPr>
              <w:spacing w:before="78" w:line="185" w:lineRule="auto"/>
              <w:ind w:firstLine="113"/>
              <w:rPr>
                <w:rFonts w:ascii="宋体" w:hAnsi="宋体" w:cs="宋体"/>
                <w:color w:val="auto"/>
                <w:sz w:val="24"/>
                <w:highlight w:val="none"/>
              </w:rPr>
            </w:pPr>
            <w:r>
              <w:rPr>
                <w:rFonts w:ascii="宋体" w:hAnsi="宋体" w:cs="宋体"/>
                <w:color w:val="auto"/>
                <w:spacing w:val="-3"/>
                <w:sz w:val="24"/>
                <w:highlight w:val="none"/>
              </w:rPr>
              <w:t>评审因素</w:t>
            </w:r>
          </w:p>
        </w:tc>
        <w:tc>
          <w:tcPr>
            <w:tcW w:w="1215" w:type="dxa"/>
            <w:vMerge w:val="restart"/>
            <w:tcBorders>
              <w:bottom w:val="nil"/>
            </w:tcBorders>
            <w:noWrap w:val="0"/>
            <w:vAlign w:val="center"/>
          </w:tcPr>
          <w:p>
            <w:pPr>
              <w:spacing w:before="238" w:line="255" w:lineRule="auto"/>
              <w:ind w:left="175" w:right="51" w:hanging="120"/>
              <w:rPr>
                <w:rFonts w:ascii="宋体" w:hAnsi="宋体" w:cs="宋体"/>
                <w:color w:val="auto"/>
                <w:sz w:val="24"/>
                <w:highlight w:val="none"/>
              </w:rPr>
            </w:pPr>
            <w:r>
              <w:rPr>
                <w:rFonts w:ascii="宋体" w:hAnsi="宋体" w:cs="宋体"/>
                <w:color w:val="auto"/>
                <w:spacing w:val="-3"/>
                <w:sz w:val="24"/>
                <w:highlight w:val="none"/>
              </w:rPr>
              <w:t>评审因素</w:t>
            </w:r>
            <w:r>
              <w:rPr>
                <w:rFonts w:ascii="宋体" w:hAnsi="宋体" w:cs="宋体"/>
                <w:color w:val="auto"/>
                <w:spacing w:val="3"/>
                <w:sz w:val="24"/>
                <w:highlight w:val="none"/>
              </w:rPr>
              <w:t xml:space="preserve"> </w:t>
            </w:r>
            <w:r>
              <w:rPr>
                <w:rFonts w:ascii="宋体" w:hAnsi="宋体" w:cs="宋体"/>
                <w:color w:val="auto"/>
                <w:spacing w:val="-3"/>
                <w:sz w:val="24"/>
                <w:highlight w:val="none"/>
              </w:rPr>
              <w:t>评分值</w:t>
            </w:r>
          </w:p>
        </w:tc>
        <w:tc>
          <w:tcPr>
            <w:tcW w:w="3946" w:type="dxa"/>
            <w:vMerge w:val="restart"/>
            <w:tcBorders>
              <w:bottom w:val="nil"/>
            </w:tcBorders>
            <w:noWrap w:val="0"/>
            <w:vAlign w:val="center"/>
          </w:tcPr>
          <w:p>
            <w:pPr>
              <w:spacing w:line="287" w:lineRule="auto"/>
              <w:rPr>
                <w:rFonts w:ascii="宋体"/>
                <w:color w:val="auto"/>
                <w:highlight w:val="none"/>
              </w:rPr>
            </w:pPr>
          </w:p>
          <w:p>
            <w:pPr>
              <w:spacing w:before="78" w:line="185" w:lineRule="auto"/>
              <w:ind w:firstLine="1263"/>
              <w:rPr>
                <w:rFonts w:ascii="宋体" w:hAnsi="宋体" w:cs="宋体"/>
                <w:color w:val="auto"/>
                <w:sz w:val="24"/>
                <w:highlight w:val="none"/>
              </w:rPr>
            </w:pPr>
            <w:r>
              <w:rPr>
                <w:rFonts w:ascii="宋体" w:hAnsi="宋体" w:cs="宋体"/>
                <w:color w:val="auto"/>
                <w:spacing w:val="-2"/>
                <w:sz w:val="24"/>
                <w:highlight w:val="none"/>
              </w:rPr>
              <w:t>各评审因素细分项</w:t>
            </w:r>
          </w:p>
        </w:tc>
        <w:tc>
          <w:tcPr>
            <w:tcW w:w="1762" w:type="dxa"/>
            <w:gridSpan w:val="3"/>
            <w:noWrap w:val="0"/>
            <w:vAlign w:val="center"/>
          </w:tcPr>
          <w:p>
            <w:pPr>
              <w:spacing w:before="64" w:line="185" w:lineRule="auto"/>
              <w:ind w:firstLine="646"/>
              <w:rPr>
                <w:rFonts w:ascii="宋体" w:hAnsi="宋体" w:cs="宋体"/>
                <w:color w:val="auto"/>
                <w:sz w:val="24"/>
                <w:highlight w:val="none"/>
              </w:rPr>
            </w:pPr>
            <w:r>
              <w:rPr>
                <w:rFonts w:ascii="宋体" w:hAnsi="宋体" w:cs="宋体"/>
                <w:color w:val="auto"/>
                <w:spacing w:val="-7"/>
                <w:sz w:val="24"/>
                <w:highlight w:val="none"/>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657" w:type="dxa"/>
            <w:vMerge w:val="continue"/>
            <w:tcBorders>
              <w:top w:val="nil"/>
            </w:tcBorders>
            <w:noWrap w:val="0"/>
            <w:textDirection w:val="tbRlV"/>
            <w:vAlign w:val="center"/>
          </w:tcPr>
          <w:p>
            <w:pPr>
              <w:rPr>
                <w:rFonts w:ascii="宋体"/>
                <w:color w:val="auto"/>
                <w:highlight w:val="none"/>
              </w:rPr>
            </w:pPr>
          </w:p>
        </w:tc>
        <w:tc>
          <w:tcPr>
            <w:tcW w:w="1541" w:type="dxa"/>
            <w:vMerge w:val="continue"/>
            <w:tcBorders>
              <w:top w:val="nil"/>
            </w:tcBorders>
            <w:noWrap w:val="0"/>
            <w:vAlign w:val="center"/>
          </w:tcPr>
          <w:p>
            <w:pPr>
              <w:rPr>
                <w:rFonts w:ascii="宋体"/>
                <w:color w:val="auto"/>
                <w:highlight w:val="none"/>
              </w:rPr>
            </w:pPr>
          </w:p>
        </w:tc>
        <w:tc>
          <w:tcPr>
            <w:tcW w:w="1215" w:type="dxa"/>
            <w:vMerge w:val="continue"/>
            <w:tcBorders>
              <w:top w:val="nil"/>
            </w:tcBorders>
            <w:noWrap w:val="0"/>
            <w:vAlign w:val="center"/>
          </w:tcPr>
          <w:p>
            <w:pPr>
              <w:rPr>
                <w:rFonts w:ascii="宋体"/>
                <w:color w:val="auto"/>
                <w:highlight w:val="none"/>
              </w:rPr>
            </w:pPr>
          </w:p>
        </w:tc>
        <w:tc>
          <w:tcPr>
            <w:tcW w:w="3946" w:type="dxa"/>
            <w:vMerge w:val="continue"/>
            <w:tcBorders>
              <w:top w:val="nil"/>
            </w:tcBorders>
            <w:noWrap w:val="0"/>
            <w:vAlign w:val="center"/>
          </w:tcPr>
          <w:p>
            <w:pPr>
              <w:rPr>
                <w:rFonts w:ascii="宋体"/>
                <w:color w:val="auto"/>
                <w:highlight w:val="none"/>
              </w:rPr>
            </w:pPr>
          </w:p>
        </w:tc>
        <w:tc>
          <w:tcPr>
            <w:tcW w:w="625" w:type="dxa"/>
            <w:noWrap w:val="0"/>
            <w:vAlign w:val="center"/>
          </w:tcPr>
          <w:p>
            <w:pPr>
              <w:spacing w:before="50" w:line="220" w:lineRule="auto"/>
              <w:ind w:left="80" w:right="60" w:hanging="1"/>
              <w:rPr>
                <w:rFonts w:ascii="宋体" w:hAnsi="宋体" w:cs="宋体"/>
                <w:color w:val="auto"/>
                <w:sz w:val="24"/>
                <w:highlight w:val="none"/>
              </w:rPr>
            </w:pPr>
            <w:r>
              <w:rPr>
                <w:rFonts w:ascii="宋体" w:hAnsi="宋体" w:cs="宋体"/>
                <w:color w:val="auto"/>
                <w:spacing w:val="-5"/>
                <w:sz w:val="24"/>
                <w:highlight w:val="none"/>
              </w:rPr>
              <w:t>基本</w:t>
            </w:r>
            <w:r>
              <w:rPr>
                <w:rFonts w:ascii="宋体" w:hAnsi="宋体" w:cs="宋体"/>
                <w:color w:val="auto"/>
                <w:sz w:val="24"/>
                <w:highlight w:val="none"/>
              </w:rPr>
              <w:t xml:space="preserve"> </w:t>
            </w:r>
            <w:r>
              <w:rPr>
                <w:rFonts w:ascii="宋体" w:hAnsi="宋体" w:cs="宋体"/>
                <w:color w:val="auto"/>
                <w:spacing w:val="-6"/>
                <w:sz w:val="24"/>
                <w:highlight w:val="none"/>
              </w:rPr>
              <w:t>符合</w:t>
            </w:r>
          </w:p>
        </w:tc>
        <w:tc>
          <w:tcPr>
            <w:tcW w:w="613" w:type="dxa"/>
            <w:noWrap w:val="0"/>
            <w:vAlign w:val="center"/>
          </w:tcPr>
          <w:p>
            <w:pPr>
              <w:spacing w:before="216" w:line="185" w:lineRule="auto"/>
              <w:ind w:firstLine="114"/>
              <w:rPr>
                <w:rFonts w:ascii="宋体" w:hAnsi="宋体" w:cs="宋体"/>
                <w:color w:val="auto"/>
                <w:sz w:val="24"/>
                <w:highlight w:val="none"/>
              </w:rPr>
            </w:pPr>
            <w:r>
              <w:rPr>
                <w:rFonts w:ascii="宋体" w:hAnsi="宋体" w:cs="宋体"/>
                <w:color w:val="auto"/>
                <w:spacing w:val="-24"/>
                <w:sz w:val="24"/>
                <w:highlight w:val="none"/>
              </w:rPr>
              <w:t>良好</w:t>
            </w:r>
          </w:p>
        </w:tc>
        <w:tc>
          <w:tcPr>
            <w:tcW w:w="524" w:type="dxa"/>
            <w:noWrap w:val="0"/>
            <w:vAlign w:val="center"/>
          </w:tcPr>
          <w:p>
            <w:pPr>
              <w:spacing w:before="216" w:line="185" w:lineRule="auto"/>
              <w:ind w:firstLine="146"/>
              <w:rPr>
                <w:rFonts w:ascii="宋体" w:hAnsi="宋体" w:cs="宋体"/>
                <w:color w:val="auto"/>
                <w:sz w:val="24"/>
                <w:highlight w:val="none"/>
              </w:rPr>
            </w:pPr>
            <w:r>
              <w:rPr>
                <w:rFonts w:ascii="宋体" w:hAnsi="宋体" w:cs="宋体"/>
                <w:color w:val="auto"/>
                <w:sz w:val="24"/>
                <w:highlight w:val="none"/>
              </w:rPr>
              <w:t>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657" w:type="dxa"/>
            <w:tcBorders>
              <w:bottom w:val="nil"/>
            </w:tcBorders>
            <w:noWrap w:val="0"/>
            <w:vAlign w:val="center"/>
          </w:tcPr>
          <w:p>
            <w:pPr>
              <w:spacing w:before="238" w:line="185" w:lineRule="auto"/>
              <w:ind w:firstLine="281"/>
              <w:rPr>
                <w:rFonts w:ascii="宋体" w:hAnsi="宋体" w:cs="宋体"/>
                <w:color w:val="auto"/>
                <w:sz w:val="24"/>
                <w:highlight w:val="none"/>
              </w:rPr>
            </w:pPr>
            <w:r>
              <w:rPr>
                <w:rFonts w:ascii="宋体" w:hAnsi="宋体" w:cs="宋体"/>
                <w:color w:val="auto"/>
                <w:sz w:val="24"/>
                <w:highlight w:val="none"/>
              </w:rPr>
              <w:t>l</w:t>
            </w:r>
          </w:p>
        </w:tc>
        <w:tc>
          <w:tcPr>
            <w:tcW w:w="1541" w:type="dxa"/>
            <w:tcBorders>
              <w:bottom w:val="nil"/>
            </w:tcBorders>
            <w:noWrap w:val="0"/>
            <w:vAlign w:val="center"/>
          </w:tcPr>
          <w:p>
            <w:pPr>
              <w:spacing w:before="238" w:line="185" w:lineRule="auto"/>
              <w:jc w:val="both"/>
              <w:rPr>
                <w:rFonts w:ascii="宋体" w:hAnsi="宋体" w:cs="宋体"/>
                <w:color w:val="auto"/>
                <w:sz w:val="24"/>
                <w:highlight w:val="none"/>
              </w:rPr>
            </w:pPr>
            <w:r>
              <w:rPr>
                <w:rFonts w:hint="eastAsia" w:ascii="宋体" w:hAnsi="宋体" w:cs="宋体"/>
                <w:color w:val="auto"/>
                <w:spacing w:val="-3"/>
                <w:sz w:val="24"/>
                <w:highlight w:val="none"/>
                <w:lang w:val="en-US" w:eastAsia="zh-CN"/>
              </w:rPr>
              <w:t>概念</w:t>
            </w:r>
            <w:r>
              <w:rPr>
                <w:rFonts w:hint="eastAsia" w:ascii="宋体" w:hAnsi="宋体" w:cs="宋体"/>
                <w:color w:val="auto"/>
                <w:spacing w:val="-3"/>
                <w:sz w:val="24"/>
                <w:highlight w:val="none"/>
              </w:rPr>
              <w:t>方案设计功能</w:t>
            </w:r>
          </w:p>
        </w:tc>
        <w:tc>
          <w:tcPr>
            <w:tcW w:w="1215" w:type="dxa"/>
            <w:tcBorders>
              <w:bottom w:val="nil"/>
            </w:tcBorders>
            <w:noWrap w:val="0"/>
            <w:vAlign w:val="center"/>
          </w:tcPr>
          <w:p>
            <w:pPr>
              <w:spacing w:before="276"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5"/>
                <w:sz w:val="24"/>
                <w:highlight w:val="none"/>
                <w:lang w:val="en-US" w:eastAsia="zh-CN"/>
              </w:rPr>
              <w:t>8-20</w:t>
            </w:r>
          </w:p>
        </w:tc>
        <w:tc>
          <w:tcPr>
            <w:tcW w:w="3946" w:type="dxa"/>
            <w:noWrap w:val="0"/>
            <w:vAlign w:val="center"/>
          </w:tcPr>
          <w:p>
            <w:pPr>
              <w:spacing w:before="58" w:line="185" w:lineRule="auto"/>
              <w:rPr>
                <w:rFonts w:hint="default" w:ascii="宋体" w:hAnsi="宋体" w:eastAsia="宋体" w:cs="宋体"/>
                <w:color w:val="auto"/>
                <w:sz w:val="24"/>
                <w:highlight w:val="none"/>
                <w:lang w:val="en-US" w:eastAsia="zh-CN"/>
              </w:rPr>
            </w:pPr>
            <w:r>
              <w:rPr>
                <w:rFonts w:hint="eastAsia" w:ascii="宋体" w:hAnsi="宋体" w:cs="宋体"/>
                <w:color w:val="auto"/>
                <w:spacing w:val="-1"/>
                <w:sz w:val="24"/>
                <w:highlight w:val="none"/>
                <w:lang w:val="en-US" w:eastAsia="zh-CN"/>
              </w:rPr>
              <w:t>从设计风格、设计理念及参考图片进行评审</w:t>
            </w:r>
          </w:p>
        </w:tc>
        <w:tc>
          <w:tcPr>
            <w:tcW w:w="625" w:type="dxa"/>
            <w:noWrap w:val="0"/>
            <w:vAlign w:val="center"/>
          </w:tcPr>
          <w:p>
            <w:pPr>
              <w:spacing w:before="26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613" w:type="dxa"/>
            <w:noWrap w:val="0"/>
            <w:vAlign w:val="center"/>
          </w:tcPr>
          <w:p>
            <w:pPr>
              <w:spacing w:before="26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524" w:type="dxa"/>
            <w:noWrap w:val="0"/>
            <w:vAlign w:val="center"/>
          </w:tcPr>
          <w:p>
            <w:pPr>
              <w:spacing w:before="268" w:line="180" w:lineRule="auto"/>
              <w:ind w:firstLine="211" w:firstLine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657" w:type="dxa"/>
            <w:vMerge w:val="restart"/>
            <w:tcBorders>
              <w:bottom w:val="nil"/>
            </w:tcBorders>
            <w:noWrap w:val="0"/>
            <w:vAlign w:val="center"/>
          </w:tcPr>
          <w:p>
            <w:pPr>
              <w:spacing w:before="78" w:line="180" w:lineRule="auto"/>
              <w:ind w:firstLine="270"/>
              <w:rPr>
                <w:rFonts w:ascii="宋体" w:hAnsi="宋体" w:cs="宋体"/>
                <w:color w:val="auto"/>
                <w:sz w:val="24"/>
                <w:highlight w:val="none"/>
              </w:rPr>
            </w:pPr>
            <w:r>
              <w:rPr>
                <w:rFonts w:ascii="宋体" w:hAnsi="宋体" w:cs="宋体"/>
                <w:color w:val="auto"/>
                <w:sz w:val="24"/>
                <w:highlight w:val="none"/>
              </w:rPr>
              <w:t>2</w:t>
            </w:r>
          </w:p>
        </w:tc>
        <w:tc>
          <w:tcPr>
            <w:tcW w:w="1541" w:type="dxa"/>
            <w:vMerge w:val="restart"/>
            <w:tcBorders>
              <w:bottom w:val="nil"/>
            </w:tcBorders>
            <w:noWrap w:val="0"/>
            <w:vAlign w:val="center"/>
          </w:tcPr>
          <w:p>
            <w:pPr>
              <w:spacing w:before="78" w:line="255" w:lineRule="auto"/>
              <w:ind w:right="62"/>
              <w:jc w:val="both"/>
              <w:rPr>
                <w:rFonts w:hint="eastAsia" w:ascii="宋体" w:hAnsi="宋体" w:eastAsia="宋体" w:cs="宋体"/>
                <w:color w:val="auto"/>
                <w:sz w:val="24"/>
                <w:highlight w:val="none"/>
                <w:lang w:val="en-US" w:eastAsia="zh-CN"/>
              </w:rPr>
            </w:pPr>
            <w:r>
              <w:rPr>
                <w:rFonts w:ascii="宋体" w:hAnsi="宋体" w:cs="宋体"/>
                <w:color w:val="auto"/>
                <w:spacing w:val="-4"/>
                <w:sz w:val="24"/>
                <w:highlight w:val="none"/>
              </w:rPr>
              <w:t>平面布</w:t>
            </w:r>
            <w:r>
              <w:rPr>
                <w:rFonts w:ascii="宋体" w:hAnsi="宋体" w:cs="宋体"/>
                <w:color w:val="auto"/>
                <w:sz w:val="24"/>
                <w:highlight w:val="none"/>
              </w:rPr>
              <w:t>局</w:t>
            </w:r>
            <w:r>
              <w:rPr>
                <w:rFonts w:hint="eastAsia" w:ascii="宋体" w:hAnsi="宋体" w:cs="宋体"/>
                <w:color w:val="auto"/>
                <w:sz w:val="24"/>
                <w:highlight w:val="none"/>
                <w:lang w:val="en-US" w:eastAsia="zh-CN"/>
              </w:rPr>
              <w:t>方案</w:t>
            </w:r>
          </w:p>
        </w:tc>
        <w:tc>
          <w:tcPr>
            <w:tcW w:w="1215" w:type="dxa"/>
            <w:vMerge w:val="restart"/>
            <w:tcBorders>
              <w:bottom w:val="nil"/>
            </w:tcBorders>
            <w:noWrap w:val="0"/>
            <w:vAlign w:val="center"/>
          </w:tcPr>
          <w:p>
            <w:pPr>
              <w:spacing w:before="78" w:line="180" w:lineRule="auto"/>
              <w:jc w:val="center"/>
              <w:rPr>
                <w:rFonts w:hint="default" w:ascii="宋体" w:hAnsi="宋体" w:cs="宋体"/>
                <w:color w:val="auto"/>
                <w:sz w:val="24"/>
                <w:highlight w:val="none"/>
                <w:lang w:val="en-US"/>
              </w:rPr>
            </w:pPr>
            <w:r>
              <w:rPr>
                <w:rFonts w:hint="eastAsia" w:ascii="宋体" w:hAnsi="宋体" w:cs="宋体"/>
                <w:color w:val="auto"/>
                <w:spacing w:val="-3"/>
                <w:sz w:val="24"/>
                <w:highlight w:val="none"/>
                <w:lang w:val="en-US" w:eastAsia="zh-CN"/>
              </w:rPr>
              <w:t>8</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20</w:t>
            </w:r>
          </w:p>
        </w:tc>
        <w:tc>
          <w:tcPr>
            <w:tcW w:w="3946" w:type="dxa"/>
            <w:noWrap w:val="0"/>
            <w:vAlign w:val="center"/>
          </w:tcPr>
          <w:p>
            <w:pPr>
              <w:spacing w:before="60" w:line="185" w:lineRule="auto"/>
              <w:rPr>
                <w:rFonts w:hint="eastAsia" w:ascii="宋体" w:hAnsi="宋体" w:eastAsia="宋体" w:cs="宋体"/>
                <w:color w:val="auto"/>
                <w:sz w:val="24"/>
                <w:highlight w:val="none"/>
                <w:lang w:eastAsia="zh-CN"/>
              </w:rPr>
            </w:pPr>
            <w:r>
              <w:rPr>
                <w:rFonts w:ascii="宋体" w:hAnsi="宋体" w:cs="宋体"/>
                <w:color w:val="auto"/>
                <w:spacing w:val="-1"/>
                <w:sz w:val="24"/>
                <w:highlight w:val="none"/>
              </w:rPr>
              <w:t>总平面布局合理，符合项目功能特性</w:t>
            </w:r>
            <w:r>
              <w:rPr>
                <w:rFonts w:hint="eastAsia" w:ascii="宋体" w:hAnsi="宋体" w:cs="宋体"/>
                <w:color w:val="auto"/>
                <w:spacing w:val="-1"/>
                <w:sz w:val="24"/>
                <w:highlight w:val="none"/>
                <w:lang w:eastAsia="zh-CN"/>
              </w:rPr>
              <w:t>。</w:t>
            </w:r>
          </w:p>
        </w:tc>
        <w:tc>
          <w:tcPr>
            <w:tcW w:w="625" w:type="dxa"/>
            <w:noWrap w:val="0"/>
            <w:vAlign w:val="center"/>
          </w:tcPr>
          <w:p>
            <w:pPr>
              <w:spacing w:before="95" w:line="180" w:lineRule="auto"/>
              <w:ind w:firstLine="277" w:firstLineChars="0"/>
              <w:rPr>
                <w:rFonts w:ascii="宋体" w:hAnsi="宋体" w:cs="宋体"/>
                <w:color w:val="auto"/>
                <w:sz w:val="24"/>
                <w:highlight w:val="none"/>
              </w:rPr>
            </w:pPr>
            <w:r>
              <w:rPr>
                <w:rFonts w:hint="eastAsia" w:ascii="宋体" w:hAnsi="宋体" w:cs="宋体"/>
                <w:color w:val="auto"/>
                <w:sz w:val="24"/>
                <w:highlight w:val="none"/>
                <w:lang w:val="en-US" w:eastAsia="zh-CN"/>
              </w:rPr>
              <w:t>3</w:t>
            </w:r>
          </w:p>
        </w:tc>
        <w:tc>
          <w:tcPr>
            <w:tcW w:w="613" w:type="dxa"/>
            <w:noWrap w:val="0"/>
            <w:vAlign w:val="center"/>
          </w:tcPr>
          <w:p>
            <w:pPr>
              <w:spacing w:before="96" w:line="180" w:lineRule="auto"/>
              <w:ind w:firstLine="260" w:firstLineChars="0"/>
              <w:rPr>
                <w:rFonts w:ascii="宋体" w:hAnsi="宋体" w:cs="宋体"/>
                <w:color w:val="auto"/>
                <w:sz w:val="24"/>
                <w:highlight w:val="none"/>
              </w:rPr>
            </w:pPr>
            <w:r>
              <w:rPr>
                <w:rFonts w:hint="eastAsia" w:ascii="宋体" w:hAnsi="宋体" w:cs="宋体"/>
                <w:color w:val="auto"/>
                <w:sz w:val="24"/>
                <w:highlight w:val="none"/>
                <w:lang w:val="en-US" w:eastAsia="zh-CN"/>
              </w:rPr>
              <w:t>6</w:t>
            </w:r>
          </w:p>
        </w:tc>
        <w:tc>
          <w:tcPr>
            <w:tcW w:w="524" w:type="dxa"/>
            <w:noWrap w:val="0"/>
            <w:vAlign w:val="center"/>
          </w:tcPr>
          <w:p>
            <w:pPr>
              <w:spacing w:before="96" w:line="180" w:lineRule="auto"/>
              <w:ind w:firstLine="206" w:firstLineChars="0"/>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jc w:val="center"/>
        </w:trPr>
        <w:tc>
          <w:tcPr>
            <w:tcW w:w="657" w:type="dxa"/>
            <w:vMerge w:val="continue"/>
            <w:tcBorders>
              <w:top w:val="nil"/>
              <w:bottom w:val="nil"/>
            </w:tcBorders>
            <w:noWrap w:val="0"/>
            <w:vAlign w:val="center"/>
          </w:tcPr>
          <w:p>
            <w:pPr>
              <w:rPr>
                <w:rFonts w:ascii="宋体"/>
                <w:color w:val="auto"/>
                <w:highlight w:val="none"/>
              </w:rPr>
            </w:pPr>
          </w:p>
        </w:tc>
        <w:tc>
          <w:tcPr>
            <w:tcW w:w="1541" w:type="dxa"/>
            <w:vMerge w:val="continue"/>
            <w:tcBorders>
              <w:top w:val="nil"/>
              <w:bottom w:val="nil"/>
            </w:tcBorders>
            <w:noWrap w:val="0"/>
            <w:vAlign w:val="center"/>
          </w:tcPr>
          <w:p>
            <w:pPr>
              <w:jc w:val="center"/>
              <w:rPr>
                <w:rFonts w:ascii="宋体"/>
                <w:color w:val="auto"/>
                <w:highlight w:val="none"/>
              </w:rPr>
            </w:pPr>
          </w:p>
        </w:tc>
        <w:tc>
          <w:tcPr>
            <w:tcW w:w="1215" w:type="dxa"/>
            <w:vMerge w:val="continue"/>
            <w:tcBorders>
              <w:top w:val="nil"/>
              <w:bottom w:val="nil"/>
            </w:tcBorders>
            <w:noWrap w:val="0"/>
            <w:vAlign w:val="center"/>
          </w:tcPr>
          <w:p>
            <w:pPr>
              <w:jc w:val="center"/>
              <w:rPr>
                <w:rFonts w:ascii="宋体"/>
                <w:color w:val="auto"/>
                <w:highlight w:val="none"/>
              </w:rPr>
            </w:pPr>
          </w:p>
        </w:tc>
        <w:tc>
          <w:tcPr>
            <w:tcW w:w="3946" w:type="dxa"/>
            <w:noWrap w:val="0"/>
            <w:vAlign w:val="center"/>
          </w:tcPr>
          <w:p>
            <w:pPr>
              <w:spacing w:before="61" w:line="185" w:lineRule="auto"/>
              <w:ind w:firstLine="114"/>
              <w:rPr>
                <w:rFonts w:hint="eastAsia" w:ascii="宋体" w:hAnsi="宋体" w:eastAsia="宋体" w:cs="宋体"/>
                <w:color w:val="auto"/>
                <w:sz w:val="24"/>
                <w:highlight w:val="none"/>
                <w:lang w:eastAsia="zh-CN"/>
              </w:rPr>
            </w:pPr>
            <w:r>
              <w:rPr>
                <w:rFonts w:ascii="宋体" w:hAnsi="宋体" w:cs="宋体"/>
                <w:color w:val="auto"/>
                <w:spacing w:val="-1"/>
                <w:sz w:val="24"/>
                <w:highlight w:val="none"/>
              </w:rPr>
              <w:t>合理利用</w:t>
            </w:r>
            <w:r>
              <w:rPr>
                <w:rFonts w:hint="eastAsia" w:ascii="宋体" w:hAnsi="宋体" w:cs="宋体"/>
                <w:color w:val="auto"/>
                <w:spacing w:val="-1"/>
                <w:sz w:val="24"/>
                <w:highlight w:val="none"/>
                <w:lang w:val="en-US" w:eastAsia="zh-CN"/>
              </w:rPr>
              <w:t>空间</w:t>
            </w:r>
            <w:r>
              <w:rPr>
                <w:rFonts w:ascii="宋体" w:hAnsi="宋体" w:cs="宋体"/>
                <w:color w:val="auto"/>
                <w:spacing w:val="-1"/>
                <w:sz w:val="24"/>
                <w:highlight w:val="none"/>
              </w:rPr>
              <w:t>面积</w:t>
            </w:r>
            <w:r>
              <w:rPr>
                <w:rFonts w:hint="eastAsia" w:ascii="宋体" w:hAnsi="宋体" w:cs="宋体"/>
                <w:color w:val="auto"/>
                <w:spacing w:val="-1"/>
                <w:sz w:val="24"/>
                <w:highlight w:val="none"/>
                <w:lang w:eastAsia="zh-CN"/>
              </w:rPr>
              <w:t>，流线设计合理、明晰，各使用功能相对独立</w:t>
            </w:r>
          </w:p>
        </w:tc>
        <w:tc>
          <w:tcPr>
            <w:tcW w:w="625" w:type="dxa"/>
            <w:noWrap w:val="0"/>
            <w:vAlign w:val="center"/>
          </w:tcPr>
          <w:p>
            <w:pPr>
              <w:spacing w:before="96" w:line="180" w:lineRule="auto"/>
              <w:ind w:firstLine="277" w:firstLineChars="0"/>
              <w:rPr>
                <w:rFonts w:ascii="宋体" w:hAnsi="宋体" w:cs="宋体"/>
                <w:color w:val="auto"/>
                <w:sz w:val="24"/>
                <w:highlight w:val="none"/>
              </w:rPr>
            </w:pPr>
            <w:r>
              <w:rPr>
                <w:rFonts w:hint="eastAsia" w:ascii="宋体" w:hAnsi="宋体" w:cs="宋体"/>
                <w:color w:val="auto"/>
                <w:sz w:val="24"/>
                <w:highlight w:val="none"/>
                <w:lang w:val="en-US" w:eastAsia="zh-CN"/>
              </w:rPr>
              <w:t>3</w:t>
            </w:r>
          </w:p>
        </w:tc>
        <w:tc>
          <w:tcPr>
            <w:tcW w:w="613" w:type="dxa"/>
            <w:noWrap w:val="0"/>
            <w:vAlign w:val="center"/>
          </w:tcPr>
          <w:p>
            <w:pPr>
              <w:spacing w:before="97" w:line="180" w:lineRule="auto"/>
              <w:ind w:firstLine="260" w:firstLineChars="0"/>
              <w:rPr>
                <w:rFonts w:ascii="宋体" w:hAnsi="宋体" w:cs="宋体"/>
                <w:color w:val="auto"/>
                <w:sz w:val="24"/>
                <w:highlight w:val="none"/>
              </w:rPr>
            </w:pPr>
            <w:r>
              <w:rPr>
                <w:rFonts w:hint="eastAsia" w:ascii="宋体" w:hAnsi="宋体" w:cs="宋体"/>
                <w:color w:val="auto"/>
                <w:sz w:val="24"/>
                <w:highlight w:val="none"/>
                <w:lang w:val="en-US" w:eastAsia="zh-CN"/>
              </w:rPr>
              <w:t>6</w:t>
            </w:r>
          </w:p>
        </w:tc>
        <w:tc>
          <w:tcPr>
            <w:tcW w:w="524" w:type="dxa"/>
            <w:noWrap w:val="0"/>
            <w:vAlign w:val="center"/>
          </w:tcPr>
          <w:p>
            <w:pPr>
              <w:spacing w:before="97" w:line="180" w:lineRule="auto"/>
              <w:ind w:firstLine="206" w:firstLineChars="0"/>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657" w:type="dxa"/>
            <w:tcBorders>
              <w:bottom w:val="nil"/>
            </w:tcBorders>
            <w:noWrap w:val="0"/>
            <w:vAlign w:val="center"/>
          </w:tcPr>
          <w:p>
            <w:pPr>
              <w:spacing w:before="78" w:line="180" w:lineRule="auto"/>
              <w:ind w:firstLine="271"/>
              <w:rPr>
                <w:rFonts w:ascii="宋体" w:hAnsi="宋体" w:cs="宋体"/>
                <w:color w:val="auto"/>
                <w:sz w:val="24"/>
                <w:highlight w:val="none"/>
              </w:rPr>
            </w:pPr>
            <w:r>
              <w:rPr>
                <w:rFonts w:ascii="宋体" w:hAnsi="宋体" w:cs="宋体"/>
                <w:color w:val="auto"/>
                <w:sz w:val="24"/>
                <w:highlight w:val="none"/>
              </w:rPr>
              <w:t>3</w:t>
            </w:r>
          </w:p>
        </w:tc>
        <w:tc>
          <w:tcPr>
            <w:tcW w:w="1541" w:type="dxa"/>
            <w:tcBorders>
              <w:bottom w:val="nil"/>
            </w:tcBorders>
            <w:noWrap w:val="0"/>
            <w:vAlign w:val="center"/>
          </w:tcPr>
          <w:p>
            <w:pPr>
              <w:pStyle w:val="17"/>
              <w:keepNext w:val="0"/>
              <w:keepLines w:val="0"/>
              <w:widowControl/>
              <w:suppressLineNumbers w:val="0"/>
              <w:spacing w:before="0" w:beforeAutospacing="1" w:after="0" w:afterAutospacing="1"/>
              <w:ind w:left="0" w:leftChars="0" w:right="0" w:firstLine="0" w:firstLine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设计质量控制</w:t>
            </w:r>
          </w:p>
        </w:tc>
        <w:tc>
          <w:tcPr>
            <w:tcW w:w="1215"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4"/>
                <w:sz w:val="24"/>
                <w:highlight w:val="none"/>
                <w:lang w:val="en-US" w:eastAsia="zh-CN"/>
              </w:rPr>
              <w:t>1-5</w:t>
            </w:r>
          </w:p>
        </w:tc>
        <w:tc>
          <w:tcPr>
            <w:tcW w:w="3946" w:type="dxa"/>
            <w:noWrap w:val="0"/>
            <w:vAlign w:val="center"/>
          </w:tcPr>
          <w:p>
            <w:pPr>
              <w:spacing w:before="106" w:line="185" w:lineRule="auto"/>
              <w:rPr>
                <w:rFonts w:ascii="宋体" w:hAnsi="宋体" w:cs="宋体"/>
                <w:color w:val="auto"/>
                <w:sz w:val="24"/>
                <w:highlight w:val="none"/>
              </w:rPr>
            </w:pPr>
            <w:r>
              <w:rPr>
                <w:rFonts w:hint="eastAsia" w:ascii="宋体" w:hAnsi="宋体" w:cs="宋体"/>
                <w:color w:val="auto"/>
                <w:spacing w:val="-1"/>
                <w:sz w:val="24"/>
                <w:highlight w:val="none"/>
              </w:rPr>
              <w:t>对本项目设计图纸质量，质量保证体系健全，质量控制措施合理先进。</w:t>
            </w:r>
          </w:p>
        </w:tc>
        <w:tc>
          <w:tcPr>
            <w:tcW w:w="625"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1.5</w:t>
            </w:r>
          </w:p>
        </w:tc>
        <w:tc>
          <w:tcPr>
            <w:tcW w:w="613"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5"/>
                <w:sz w:val="24"/>
                <w:highlight w:val="none"/>
                <w:lang w:val="en-US" w:eastAsia="zh-CN"/>
              </w:rPr>
              <w:t>3</w:t>
            </w:r>
          </w:p>
        </w:tc>
        <w:tc>
          <w:tcPr>
            <w:tcW w:w="524" w:type="dxa"/>
            <w:noWrap w:val="0"/>
            <w:vAlign w:val="center"/>
          </w:tcPr>
          <w:p>
            <w:pPr>
              <w:spacing w:before="109"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657" w:type="dxa"/>
            <w:noWrap w:val="0"/>
            <w:vAlign w:val="center"/>
          </w:tcPr>
          <w:p>
            <w:pPr>
              <w:spacing w:before="264" w:line="180" w:lineRule="auto"/>
              <w:ind w:firstLine="266"/>
              <w:rPr>
                <w:rFonts w:ascii="宋体" w:hAnsi="宋体" w:cs="宋体"/>
                <w:color w:val="auto"/>
                <w:sz w:val="24"/>
                <w:highlight w:val="none"/>
              </w:rPr>
            </w:pPr>
            <w:r>
              <w:rPr>
                <w:rFonts w:ascii="宋体" w:hAnsi="宋体" w:cs="宋体"/>
                <w:color w:val="auto"/>
                <w:sz w:val="24"/>
                <w:highlight w:val="none"/>
              </w:rPr>
              <w:t>4</w:t>
            </w:r>
          </w:p>
        </w:tc>
        <w:tc>
          <w:tcPr>
            <w:tcW w:w="1541" w:type="dxa"/>
            <w:noWrap w:val="0"/>
            <w:vAlign w:val="center"/>
          </w:tcPr>
          <w:p>
            <w:pPr>
              <w:spacing w:before="226" w:line="185"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4"/>
                <w:sz w:val="24"/>
                <w:highlight w:val="none"/>
                <w:lang w:val="en-US" w:eastAsia="zh-CN"/>
              </w:rPr>
              <w:t>设计进度控制</w:t>
            </w:r>
          </w:p>
        </w:tc>
        <w:tc>
          <w:tcPr>
            <w:tcW w:w="1215" w:type="dxa"/>
            <w:noWrap w:val="0"/>
            <w:vAlign w:val="center"/>
          </w:tcPr>
          <w:p>
            <w:pPr>
              <w:spacing w:before="263"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3"/>
                <w:sz w:val="24"/>
                <w:highlight w:val="none"/>
                <w:lang w:val="en-US" w:eastAsia="zh-CN"/>
              </w:rPr>
              <w:t>1</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5</w:t>
            </w:r>
          </w:p>
        </w:tc>
        <w:tc>
          <w:tcPr>
            <w:tcW w:w="3946" w:type="dxa"/>
            <w:noWrap w:val="0"/>
            <w:vAlign w:val="center"/>
          </w:tcPr>
          <w:p>
            <w:pPr>
              <w:spacing w:before="60" w:line="220" w:lineRule="auto"/>
              <w:rPr>
                <w:rFonts w:ascii="宋体" w:hAnsi="宋体" w:cs="宋体"/>
                <w:color w:val="auto"/>
                <w:sz w:val="24"/>
                <w:highlight w:val="none"/>
              </w:rPr>
            </w:pPr>
            <w:r>
              <w:rPr>
                <w:rFonts w:hint="eastAsia" w:ascii="宋体" w:hAnsi="宋体" w:cs="宋体"/>
                <w:color w:val="auto"/>
                <w:spacing w:val="-6"/>
                <w:sz w:val="24"/>
                <w:highlight w:val="none"/>
              </w:rPr>
              <w:t>对本项目设计进度，进度保证体系健全，进度控制措施合理先进。</w:t>
            </w:r>
          </w:p>
        </w:tc>
        <w:tc>
          <w:tcPr>
            <w:tcW w:w="625" w:type="dxa"/>
            <w:noWrap w:val="0"/>
            <w:vAlign w:val="center"/>
          </w:tcPr>
          <w:p>
            <w:pPr>
              <w:spacing w:before="107" w:line="18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1.5</w:t>
            </w:r>
          </w:p>
        </w:tc>
        <w:tc>
          <w:tcPr>
            <w:tcW w:w="613" w:type="dxa"/>
            <w:noWrap w:val="0"/>
            <w:vAlign w:val="center"/>
          </w:tcPr>
          <w:p>
            <w:pPr>
              <w:spacing w:before="107" w:line="18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5"/>
                <w:sz w:val="24"/>
                <w:highlight w:val="none"/>
                <w:lang w:val="en-US" w:eastAsia="zh-CN"/>
              </w:rPr>
              <w:t>3</w:t>
            </w:r>
          </w:p>
        </w:tc>
        <w:tc>
          <w:tcPr>
            <w:tcW w:w="524" w:type="dxa"/>
            <w:noWrap w:val="0"/>
            <w:vAlign w:val="center"/>
          </w:tcPr>
          <w:p>
            <w:pPr>
              <w:spacing w:before="109" w:line="18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jc w:val="center"/>
        </w:trPr>
        <w:tc>
          <w:tcPr>
            <w:tcW w:w="657" w:type="dxa"/>
            <w:tcBorders>
              <w:bottom w:val="nil"/>
            </w:tcBorders>
            <w:noWrap w:val="0"/>
            <w:vAlign w:val="center"/>
          </w:tcPr>
          <w:p>
            <w:pPr>
              <w:spacing w:before="78" w:line="180" w:lineRule="auto"/>
              <w:ind w:firstLine="271"/>
              <w:rPr>
                <w:rFonts w:ascii="宋体" w:hAnsi="宋体" w:cs="宋体"/>
                <w:color w:val="auto"/>
                <w:sz w:val="24"/>
                <w:highlight w:val="none"/>
              </w:rPr>
            </w:pPr>
            <w:r>
              <w:rPr>
                <w:rFonts w:ascii="宋体" w:hAnsi="宋体" w:cs="宋体"/>
                <w:color w:val="auto"/>
                <w:sz w:val="24"/>
                <w:highlight w:val="none"/>
              </w:rPr>
              <w:t>5</w:t>
            </w:r>
          </w:p>
        </w:tc>
        <w:tc>
          <w:tcPr>
            <w:tcW w:w="1541" w:type="dxa"/>
            <w:tcBorders>
              <w:bottom w:val="nil"/>
            </w:tcBorders>
            <w:noWrap w:val="0"/>
            <w:vAlign w:val="center"/>
          </w:tcPr>
          <w:p>
            <w:pPr>
              <w:spacing w:before="79" w:line="185" w:lineRule="auto"/>
              <w:jc w:val="center"/>
              <w:rPr>
                <w:rFonts w:ascii="宋体" w:hAnsi="宋体" w:cs="宋体"/>
                <w:color w:val="auto"/>
                <w:sz w:val="24"/>
                <w:highlight w:val="none"/>
              </w:rPr>
            </w:pPr>
            <w:r>
              <w:rPr>
                <w:rFonts w:hint="eastAsia" w:ascii="宋体" w:hAnsi="宋体" w:cs="宋体"/>
                <w:color w:val="auto"/>
                <w:spacing w:val="-4"/>
                <w:sz w:val="24"/>
                <w:highlight w:val="none"/>
              </w:rPr>
              <w:t>设计安全控制</w:t>
            </w:r>
          </w:p>
        </w:tc>
        <w:tc>
          <w:tcPr>
            <w:tcW w:w="1215"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3"/>
                <w:sz w:val="24"/>
                <w:highlight w:val="none"/>
                <w:lang w:val="en-US" w:eastAsia="zh-CN"/>
              </w:rPr>
              <w:t>1</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5</w:t>
            </w:r>
          </w:p>
        </w:tc>
        <w:tc>
          <w:tcPr>
            <w:tcW w:w="3946" w:type="dxa"/>
            <w:noWrap w:val="0"/>
            <w:vAlign w:val="center"/>
          </w:tcPr>
          <w:p>
            <w:pPr>
              <w:spacing w:before="68" w:line="185" w:lineRule="auto"/>
              <w:jc w:val="both"/>
              <w:rPr>
                <w:rFonts w:ascii="宋体" w:hAnsi="宋体" w:cs="宋体"/>
                <w:color w:val="auto"/>
                <w:sz w:val="24"/>
                <w:highlight w:val="none"/>
              </w:rPr>
            </w:pPr>
            <w:r>
              <w:rPr>
                <w:rFonts w:hint="eastAsia" w:ascii="宋体" w:hAnsi="宋体" w:cs="宋体"/>
                <w:color w:val="auto"/>
                <w:spacing w:val="-1"/>
                <w:sz w:val="24"/>
                <w:highlight w:val="none"/>
              </w:rPr>
              <w:t>对本项目设计安全，设计安全保证体系健全，进度控制措施合理先进。</w:t>
            </w:r>
          </w:p>
        </w:tc>
        <w:tc>
          <w:tcPr>
            <w:tcW w:w="625" w:type="dxa"/>
            <w:noWrap w:val="0"/>
            <w:vAlign w:val="center"/>
          </w:tcPr>
          <w:p>
            <w:pPr>
              <w:spacing w:before="107" w:line="18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613" w:type="dxa"/>
            <w:noWrap w:val="0"/>
            <w:vAlign w:val="center"/>
          </w:tcPr>
          <w:p>
            <w:pPr>
              <w:spacing w:before="107" w:line="180" w:lineRule="auto"/>
              <w:jc w:val="center"/>
              <w:rPr>
                <w:rFonts w:ascii="宋体" w:hAnsi="宋体" w:cs="宋体"/>
                <w:color w:val="auto"/>
                <w:sz w:val="24"/>
                <w:highlight w:val="none"/>
              </w:rPr>
            </w:pPr>
            <w:r>
              <w:rPr>
                <w:rFonts w:hint="eastAsia" w:ascii="宋体" w:hAnsi="宋体" w:cs="宋体"/>
                <w:color w:val="auto"/>
                <w:spacing w:val="-5"/>
                <w:sz w:val="24"/>
                <w:highlight w:val="none"/>
                <w:lang w:val="en-US" w:eastAsia="zh-CN"/>
              </w:rPr>
              <w:t>3</w:t>
            </w:r>
          </w:p>
        </w:tc>
        <w:tc>
          <w:tcPr>
            <w:tcW w:w="524" w:type="dxa"/>
            <w:noWrap w:val="0"/>
            <w:vAlign w:val="center"/>
          </w:tcPr>
          <w:p>
            <w:pPr>
              <w:spacing w:before="109" w:line="18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jc w:val="center"/>
        </w:trPr>
        <w:tc>
          <w:tcPr>
            <w:tcW w:w="657" w:type="dxa"/>
            <w:tcBorders>
              <w:bottom w:val="nil"/>
            </w:tcBorders>
            <w:noWrap w:val="0"/>
            <w:vAlign w:val="center"/>
          </w:tcPr>
          <w:p>
            <w:pPr>
              <w:spacing w:before="79" w:line="180" w:lineRule="auto"/>
              <w:ind w:firstLine="269"/>
              <w:rPr>
                <w:rFonts w:ascii="宋体" w:hAnsi="宋体" w:cs="宋体"/>
                <w:color w:val="auto"/>
                <w:sz w:val="24"/>
                <w:highlight w:val="none"/>
              </w:rPr>
            </w:pPr>
            <w:r>
              <w:rPr>
                <w:rFonts w:ascii="宋体" w:hAnsi="宋体" w:cs="宋体"/>
                <w:color w:val="auto"/>
                <w:sz w:val="24"/>
                <w:highlight w:val="none"/>
              </w:rPr>
              <w:t>6</w:t>
            </w:r>
          </w:p>
        </w:tc>
        <w:tc>
          <w:tcPr>
            <w:tcW w:w="1541" w:type="dxa"/>
            <w:tcBorders>
              <w:bottom w:val="nil"/>
            </w:tcBorders>
            <w:noWrap w:val="0"/>
            <w:vAlign w:val="center"/>
          </w:tcPr>
          <w:p>
            <w:pPr>
              <w:spacing w:before="78" w:line="185" w:lineRule="auto"/>
              <w:jc w:val="both"/>
              <w:rPr>
                <w:rFonts w:hint="default" w:ascii="宋体" w:hAnsi="宋体" w:eastAsia="宋体" w:cs="宋体"/>
                <w:color w:val="auto"/>
                <w:sz w:val="24"/>
                <w:highlight w:val="none"/>
                <w:lang w:val="en-US" w:eastAsia="zh-CN"/>
              </w:rPr>
            </w:pPr>
            <w:r>
              <w:rPr>
                <w:rFonts w:hint="eastAsia" w:ascii="宋体" w:hAnsi="宋体" w:cs="宋体"/>
                <w:color w:val="auto"/>
                <w:spacing w:val="-6"/>
                <w:sz w:val="24"/>
                <w:highlight w:val="none"/>
                <w:lang w:val="en-US" w:eastAsia="zh-CN"/>
              </w:rPr>
              <w:t>效果图方案</w:t>
            </w:r>
          </w:p>
        </w:tc>
        <w:tc>
          <w:tcPr>
            <w:tcW w:w="1215" w:type="dxa"/>
            <w:tcBorders>
              <w:bottom w:val="nil"/>
            </w:tcBorders>
            <w:noWrap w:val="0"/>
            <w:vAlign w:val="center"/>
          </w:tcPr>
          <w:p>
            <w:pPr>
              <w:spacing w:before="78"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3"/>
                <w:sz w:val="24"/>
                <w:highlight w:val="none"/>
                <w:lang w:val="en-US" w:eastAsia="zh-CN"/>
              </w:rPr>
              <w:t>8</w:t>
            </w:r>
            <w:r>
              <w:rPr>
                <w:rFonts w:ascii="宋体" w:hAnsi="宋体" w:cs="宋体"/>
                <w:color w:val="auto"/>
                <w:spacing w:val="-3"/>
                <w:sz w:val="24"/>
                <w:highlight w:val="none"/>
              </w:rPr>
              <w:t>-</w:t>
            </w:r>
            <w:r>
              <w:rPr>
                <w:rFonts w:hint="eastAsia" w:ascii="宋体" w:hAnsi="宋体" w:cs="宋体"/>
                <w:color w:val="auto"/>
                <w:spacing w:val="-3"/>
                <w:sz w:val="24"/>
                <w:highlight w:val="none"/>
                <w:lang w:val="en-US" w:eastAsia="zh-CN"/>
              </w:rPr>
              <w:t>20</w:t>
            </w:r>
          </w:p>
        </w:tc>
        <w:tc>
          <w:tcPr>
            <w:tcW w:w="3946" w:type="dxa"/>
            <w:noWrap w:val="0"/>
            <w:vAlign w:val="center"/>
          </w:tcPr>
          <w:p>
            <w:pPr>
              <w:spacing w:before="63" w:line="219" w:lineRule="auto"/>
              <w:ind w:right="46"/>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根据提交的平面文案，出对应的效果图，并</w:t>
            </w:r>
            <w:r>
              <w:rPr>
                <w:rFonts w:hint="eastAsia" w:ascii="宋体" w:hAnsi="宋体" w:cs="宋体"/>
                <w:color w:val="auto"/>
                <w:sz w:val="24"/>
                <w:highlight w:val="none"/>
              </w:rPr>
              <w:t>从空间、色彩及整体协调性方面进行评审</w:t>
            </w:r>
            <w:r>
              <w:rPr>
                <w:rFonts w:hint="eastAsia" w:ascii="宋体" w:hAnsi="宋体" w:cs="宋体"/>
                <w:color w:val="auto"/>
                <w:sz w:val="24"/>
                <w:highlight w:val="none"/>
                <w:lang w:eastAsia="zh-CN"/>
              </w:rPr>
              <w:t>。</w:t>
            </w:r>
          </w:p>
        </w:tc>
        <w:tc>
          <w:tcPr>
            <w:tcW w:w="625" w:type="dxa"/>
            <w:noWrap w:val="0"/>
            <w:vAlign w:val="center"/>
          </w:tcPr>
          <w:p>
            <w:pPr>
              <w:spacing w:before="267" w:line="180" w:lineRule="auto"/>
              <w:ind w:firstLine="262"/>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613" w:type="dxa"/>
            <w:noWrap w:val="0"/>
            <w:vAlign w:val="center"/>
          </w:tcPr>
          <w:p>
            <w:pPr>
              <w:spacing w:before="267" w:line="180" w:lineRule="auto"/>
              <w:ind w:firstLine="26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524" w:type="dxa"/>
            <w:noWrap w:val="0"/>
            <w:vAlign w:val="center"/>
          </w:tcPr>
          <w:p>
            <w:pPr>
              <w:spacing w:before="268" w:line="180" w:lineRule="auto"/>
              <w:ind w:firstLine="211"/>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657" w:type="dxa"/>
            <w:noWrap w:val="0"/>
            <w:vAlign w:val="center"/>
          </w:tcPr>
          <w:p>
            <w:pPr>
              <w:spacing w:before="110" w:line="180" w:lineRule="auto"/>
              <w:ind w:firstLine="272"/>
              <w:rPr>
                <w:rFonts w:ascii="宋体" w:hAnsi="宋体" w:cs="宋体"/>
                <w:color w:val="auto"/>
                <w:sz w:val="24"/>
                <w:highlight w:val="none"/>
              </w:rPr>
            </w:pPr>
            <w:r>
              <w:rPr>
                <w:rFonts w:ascii="宋体" w:hAnsi="宋体" w:cs="宋体"/>
                <w:color w:val="auto"/>
                <w:sz w:val="24"/>
                <w:highlight w:val="none"/>
              </w:rPr>
              <w:t>7</w:t>
            </w:r>
          </w:p>
        </w:tc>
        <w:tc>
          <w:tcPr>
            <w:tcW w:w="1541" w:type="dxa"/>
            <w:noWrap w:val="0"/>
            <w:vAlign w:val="center"/>
          </w:tcPr>
          <w:p>
            <w:pPr>
              <w:spacing w:before="71" w:line="185" w:lineRule="auto"/>
              <w:jc w:val="both"/>
              <w:rPr>
                <w:rFonts w:ascii="宋体" w:hAnsi="宋体" w:cs="宋体"/>
                <w:color w:val="auto"/>
                <w:sz w:val="24"/>
                <w:highlight w:val="none"/>
              </w:rPr>
            </w:pPr>
            <w:r>
              <w:rPr>
                <w:rFonts w:ascii="宋体" w:hAnsi="宋体" w:cs="宋体"/>
                <w:color w:val="auto"/>
                <w:spacing w:val="-4"/>
                <w:sz w:val="24"/>
                <w:highlight w:val="none"/>
              </w:rPr>
              <w:t>投资估算</w:t>
            </w:r>
          </w:p>
        </w:tc>
        <w:tc>
          <w:tcPr>
            <w:tcW w:w="1215" w:type="dxa"/>
            <w:noWrap w:val="0"/>
            <w:vAlign w:val="center"/>
          </w:tcPr>
          <w:p>
            <w:pPr>
              <w:spacing w:before="107" w:line="180" w:lineRule="auto"/>
              <w:jc w:val="center"/>
              <w:rPr>
                <w:rFonts w:hint="eastAsia" w:ascii="宋体" w:hAnsi="宋体" w:eastAsia="宋体" w:cs="宋体"/>
                <w:color w:val="auto"/>
                <w:sz w:val="24"/>
                <w:highlight w:val="none"/>
                <w:lang w:eastAsia="zh-CN"/>
              </w:rPr>
            </w:pPr>
            <w:r>
              <w:rPr>
                <w:rFonts w:hint="eastAsia" w:ascii="宋体" w:hAnsi="宋体" w:cs="宋体"/>
                <w:color w:val="auto"/>
                <w:spacing w:val="-10"/>
                <w:sz w:val="24"/>
                <w:highlight w:val="none"/>
                <w:lang w:val="en-US" w:eastAsia="zh-CN"/>
              </w:rPr>
              <w:t>1</w:t>
            </w:r>
            <w:r>
              <w:rPr>
                <w:rFonts w:ascii="宋体" w:hAnsi="宋体" w:cs="宋体"/>
                <w:color w:val="auto"/>
                <w:spacing w:val="-10"/>
                <w:sz w:val="24"/>
                <w:highlight w:val="none"/>
              </w:rPr>
              <w:t>-</w:t>
            </w:r>
            <w:r>
              <w:rPr>
                <w:rFonts w:hint="eastAsia" w:ascii="宋体" w:hAnsi="宋体" w:cs="宋体"/>
                <w:color w:val="auto"/>
                <w:spacing w:val="-10"/>
                <w:sz w:val="24"/>
                <w:highlight w:val="none"/>
                <w:lang w:val="en-US" w:eastAsia="zh-CN"/>
              </w:rPr>
              <w:t>5</w:t>
            </w:r>
          </w:p>
        </w:tc>
        <w:tc>
          <w:tcPr>
            <w:tcW w:w="3946" w:type="dxa"/>
            <w:noWrap w:val="0"/>
            <w:vAlign w:val="center"/>
          </w:tcPr>
          <w:p>
            <w:pPr>
              <w:spacing w:before="71" w:line="185" w:lineRule="auto"/>
              <w:jc w:val="both"/>
              <w:rPr>
                <w:rFonts w:ascii="宋体" w:hAnsi="宋体" w:cs="宋体"/>
                <w:color w:val="auto"/>
                <w:sz w:val="24"/>
                <w:highlight w:val="none"/>
              </w:rPr>
            </w:pPr>
            <w:r>
              <w:rPr>
                <w:rFonts w:ascii="宋体" w:hAnsi="宋体" w:cs="宋体"/>
                <w:color w:val="auto"/>
                <w:spacing w:val="-1"/>
                <w:sz w:val="24"/>
                <w:highlight w:val="none"/>
              </w:rPr>
              <w:t>估算编制是否全面，技术经济指标合理</w:t>
            </w:r>
          </w:p>
        </w:tc>
        <w:tc>
          <w:tcPr>
            <w:tcW w:w="625" w:type="dxa"/>
            <w:noWrap w:val="0"/>
            <w:vAlign w:val="center"/>
          </w:tcPr>
          <w:p>
            <w:pPr>
              <w:spacing w:before="10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613" w:type="dxa"/>
            <w:noWrap w:val="0"/>
            <w:vAlign w:val="center"/>
          </w:tcPr>
          <w:p>
            <w:pPr>
              <w:spacing w:before="107" w:line="180" w:lineRule="auto"/>
              <w:jc w:val="center"/>
              <w:rPr>
                <w:rFonts w:hint="default" w:ascii="宋体" w:hAnsi="宋体" w:eastAsia="宋体" w:cs="宋体"/>
                <w:color w:val="auto"/>
                <w:sz w:val="24"/>
                <w:highlight w:val="none"/>
                <w:lang w:val="en-US" w:eastAsia="zh-CN"/>
              </w:rPr>
            </w:pPr>
            <w:r>
              <w:rPr>
                <w:rFonts w:hint="eastAsia" w:ascii="宋体" w:hAnsi="宋体" w:cs="宋体"/>
                <w:color w:val="auto"/>
                <w:spacing w:val="-5"/>
                <w:sz w:val="24"/>
                <w:highlight w:val="none"/>
                <w:lang w:val="en-US" w:eastAsia="zh-CN"/>
              </w:rPr>
              <w:t>3</w:t>
            </w:r>
          </w:p>
        </w:tc>
        <w:tc>
          <w:tcPr>
            <w:tcW w:w="524" w:type="dxa"/>
            <w:noWrap w:val="0"/>
            <w:vAlign w:val="center"/>
          </w:tcPr>
          <w:p>
            <w:pPr>
              <w:spacing w:before="109" w:line="18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r>
    </w:tbl>
    <w:p>
      <w:pPr>
        <w:spacing w:line="500" w:lineRule="exact"/>
        <w:rPr>
          <w:rFonts w:ascii="宋体" w:hAnsi="宋体" w:cs="宋体"/>
          <w:b/>
          <w:bCs/>
          <w:color w:val="auto"/>
          <w:spacing w:val="-10"/>
          <w:sz w:val="27"/>
          <w:szCs w:val="27"/>
          <w:highlight w:val="none"/>
        </w:rPr>
      </w:pPr>
    </w:p>
    <w:p>
      <w:pPr>
        <w:spacing w:line="500" w:lineRule="exact"/>
        <w:rPr>
          <w:rFonts w:hint="eastAsia" w:ascii="宋体" w:hAnsi="宋体"/>
          <w:b/>
          <w:bCs/>
          <w:color w:val="auto"/>
          <w:sz w:val="24"/>
          <w:highlight w:val="none"/>
        </w:rPr>
      </w:pPr>
      <w:r>
        <w:rPr>
          <w:rFonts w:ascii="宋体" w:hAnsi="宋体" w:cs="宋体"/>
          <w:b/>
          <w:bCs/>
          <w:color w:val="auto"/>
          <w:spacing w:val="-10"/>
          <w:sz w:val="27"/>
          <w:szCs w:val="27"/>
          <w:highlight w:val="none"/>
        </w:rPr>
        <w:t>《商务标评分标准》 （20</w:t>
      </w:r>
      <w:r>
        <w:rPr>
          <w:rFonts w:ascii="宋体" w:hAnsi="宋体" w:cs="宋体"/>
          <w:b/>
          <w:bCs/>
          <w:color w:val="auto"/>
          <w:spacing w:val="-52"/>
          <w:sz w:val="27"/>
          <w:szCs w:val="27"/>
          <w:highlight w:val="none"/>
        </w:rPr>
        <w:t xml:space="preserve"> </w:t>
      </w:r>
      <w:r>
        <w:rPr>
          <w:rFonts w:ascii="宋体" w:hAnsi="宋体" w:cs="宋体"/>
          <w:b/>
          <w:bCs/>
          <w:color w:val="auto"/>
          <w:spacing w:val="-10"/>
          <w:sz w:val="27"/>
          <w:szCs w:val="27"/>
          <w:highlight w:val="none"/>
        </w:rPr>
        <w:t>分）</w:t>
      </w:r>
    </w:p>
    <w:tbl>
      <w:tblPr>
        <w:tblStyle w:val="20"/>
        <w:tblW w:w="92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6"/>
        <w:gridCol w:w="1269"/>
        <w:gridCol w:w="1092"/>
        <w:gridCol w:w="1172"/>
        <w:gridCol w:w="1343"/>
        <w:gridCol w:w="2247"/>
        <w:gridCol w:w="1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jc w:val="center"/>
        </w:trPr>
        <w:tc>
          <w:tcPr>
            <w:tcW w:w="586" w:type="dxa"/>
            <w:noWrap w:val="0"/>
            <w:textDirection w:val="tbRlV"/>
            <w:vAlign w:val="center"/>
          </w:tcPr>
          <w:p>
            <w:pPr>
              <w:spacing w:before="229" w:line="180" w:lineRule="auto"/>
              <w:ind w:firstLine="197"/>
              <w:rPr>
                <w:rFonts w:ascii="宋体" w:hAnsi="宋体" w:cs="宋体"/>
                <w:color w:val="auto"/>
                <w:sz w:val="24"/>
                <w:highlight w:val="none"/>
              </w:rPr>
            </w:pPr>
            <w:r>
              <w:rPr>
                <w:rFonts w:ascii="宋体" w:hAnsi="宋体" w:cs="宋体"/>
                <w:color w:val="auto"/>
                <w:sz w:val="24"/>
                <w:highlight w:val="none"/>
              </w:rPr>
              <w:t>序</w:t>
            </w:r>
            <w:r>
              <w:rPr>
                <w:rFonts w:ascii="宋体" w:hAnsi="宋体" w:cs="宋体"/>
                <w:color w:val="auto"/>
                <w:spacing w:val="-48"/>
                <w:sz w:val="24"/>
                <w:highlight w:val="none"/>
              </w:rPr>
              <w:t xml:space="preserve"> </w:t>
            </w:r>
            <w:r>
              <w:rPr>
                <w:rFonts w:ascii="宋体" w:hAnsi="宋体" w:cs="宋体"/>
                <w:color w:val="auto"/>
                <w:sz w:val="24"/>
                <w:highlight w:val="none"/>
              </w:rPr>
              <w:t>号</w:t>
            </w:r>
          </w:p>
        </w:tc>
        <w:tc>
          <w:tcPr>
            <w:tcW w:w="1269" w:type="dxa"/>
            <w:noWrap w:val="0"/>
            <w:vAlign w:val="center"/>
          </w:tcPr>
          <w:p>
            <w:pPr>
              <w:spacing w:line="242" w:lineRule="auto"/>
              <w:rPr>
                <w:rFonts w:ascii="宋体"/>
                <w:color w:val="auto"/>
                <w:highlight w:val="none"/>
              </w:rPr>
            </w:pPr>
          </w:p>
          <w:p>
            <w:pPr>
              <w:spacing w:before="78" w:line="185" w:lineRule="auto"/>
              <w:ind w:firstLine="102"/>
              <w:rPr>
                <w:rFonts w:ascii="宋体" w:hAnsi="宋体" w:cs="宋体"/>
                <w:color w:val="auto"/>
                <w:sz w:val="24"/>
                <w:highlight w:val="none"/>
              </w:rPr>
            </w:pPr>
            <w:r>
              <w:rPr>
                <w:rFonts w:ascii="宋体" w:hAnsi="宋体" w:cs="宋体"/>
                <w:color w:val="auto"/>
                <w:spacing w:val="-3"/>
                <w:sz w:val="24"/>
                <w:highlight w:val="none"/>
              </w:rPr>
              <w:t>评审因素</w:t>
            </w:r>
          </w:p>
        </w:tc>
        <w:tc>
          <w:tcPr>
            <w:tcW w:w="1092" w:type="dxa"/>
            <w:noWrap w:val="0"/>
            <w:vAlign w:val="center"/>
          </w:tcPr>
          <w:p>
            <w:pPr>
              <w:spacing w:before="41"/>
              <w:ind w:firstLine="103"/>
              <w:rPr>
                <w:rFonts w:ascii="宋体" w:hAnsi="宋体" w:cs="宋体"/>
                <w:color w:val="auto"/>
                <w:sz w:val="24"/>
                <w:highlight w:val="none"/>
              </w:rPr>
            </w:pPr>
            <w:r>
              <w:rPr>
                <w:rFonts w:ascii="宋体" w:hAnsi="宋体" w:cs="宋体"/>
                <w:color w:val="auto"/>
                <w:spacing w:val="-3"/>
                <w:sz w:val="24"/>
                <w:highlight w:val="none"/>
              </w:rPr>
              <w:t>评审因</w:t>
            </w:r>
          </w:p>
          <w:p>
            <w:pPr>
              <w:spacing w:line="204" w:lineRule="auto"/>
              <w:ind w:firstLine="107"/>
              <w:rPr>
                <w:rFonts w:ascii="宋体" w:hAnsi="宋体" w:cs="宋体"/>
                <w:color w:val="auto"/>
                <w:sz w:val="24"/>
                <w:highlight w:val="none"/>
              </w:rPr>
            </w:pPr>
            <w:r>
              <w:rPr>
                <w:rFonts w:ascii="宋体" w:hAnsi="宋体" w:cs="宋体"/>
                <w:color w:val="auto"/>
                <w:spacing w:val="-5"/>
                <w:sz w:val="24"/>
                <w:highlight w:val="none"/>
              </w:rPr>
              <w:t>素评分</w:t>
            </w:r>
          </w:p>
          <w:p>
            <w:pPr>
              <w:spacing w:before="46" w:line="185" w:lineRule="auto"/>
              <w:ind w:firstLine="104"/>
              <w:rPr>
                <w:rFonts w:ascii="宋体" w:hAnsi="宋体" w:cs="宋体"/>
                <w:color w:val="auto"/>
                <w:sz w:val="24"/>
                <w:highlight w:val="none"/>
              </w:rPr>
            </w:pPr>
            <w:r>
              <w:rPr>
                <w:rFonts w:ascii="宋体" w:hAnsi="宋体" w:cs="宋体"/>
                <w:color w:val="auto"/>
                <w:sz w:val="24"/>
                <w:highlight w:val="none"/>
              </w:rPr>
              <w:t>值</w:t>
            </w:r>
          </w:p>
        </w:tc>
        <w:tc>
          <w:tcPr>
            <w:tcW w:w="1172" w:type="dxa"/>
            <w:noWrap w:val="0"/>
            <w:vAlign w:val="center"/>
          </w:tcPr>
          <w:p>
            <w:pPr>
              <w:spacing w:before="41"/>
              <w:ind w:firstLine="109"/>
              <w:rPr>
                <w:rFonts w:ascii="宋体" w:hAnsi="宋体" w:cs="宋体"/>
                <w:color w:val="auto"/>
                <w:sz w:val="24"/>
                <w:highlight w:val="none"/>
              </w:rPr>
            </w:pPr>
            <w:r>
              <w:rPr>
                <w:rFonts w:ascii="宋体" w:hAnsi="宋体" w:cs="宋体"/>
                <w:color w:val="auto"/>
                <w:spacing w:val="-5"/>
                <w:sz w:val="24"/>
                <w:highlight w:val="none"/>
              </w:rPr>
              <w:t>各评审</w:t>
            </w:r>
          </w:p>
          <w:p>
            <w:pPr>
              <w:spacing w:line="204" w:lineRule="auto"/>
              <w:ind w:firstLine="125"/>
              <w:rPr>
                <w:rFonts w:ascii="宋体" w:hAnsi="宋体" w:cs="宋体"/>
                <w:color w:val="auto"/>
                <w:sz w:val="24"/>
                <w:highlight w:val="none"/>
              </w:rPr>
            </w:pPr>
            <w:r>
              <w:rPr>
                <w:rFonts w:ascii="宋体" w:hAnsi="宋体" w:cs="宋体"/>
                <w:color w:val="auto"/>
                <w:spacing w:val="-10"/>
                <w:sz w:val="24"/>
                <w:highlight w:val="none"/>
              </w:rPr>
              <w:t>因素细</w:t>
            </w:r>
          </w:p>
          <w:p>
            <w:pPr>
              <w:spacing w:before="46" w:line="185" w:lineRule="auto"/>
              <w:ind w:firstLine="109"/>
              <w:rPr>
                <w:rFonts w:ascii="宋体" w:hAnsi="宋体" w:cs="宋体"/>
                <w:color w:val="auto"/>
                <w:sz w:val="24"/>
                <w:highlight w:val="none"/>
              </w:rPr>
            </w:pPr>
            <w:r>
              <w:rPr>
                <w:rFonts w:ascii="宋体" w:hAnsi="宋体" w:cs="宋体"/>
                <w:color w:val="auto"/>
                <w:spacing w:val="-7"/>
                <w:sz w:val="24"/>
                <w:highlight w:val="none"/>
              </w:rPr>
              <w:t>分项</w:t>
            </w:r>
          </w:p>
        </w:tc>
        <w:tc>
          <w:tcPr>
            <w:tcW w:w="5163" w:type="dxa"/>
            <w:gridSpan w:val="3"/>
            <w:noWrap w:val="0"/>
            <w:vAlign w:val="center"/>
          </w:tcPr>
          <w:p>
            <w:pPr>
              <w:spacing w:line="242" w:lineRule="auto"/>
              <w:rPr>
                <w:rFonts w:ascii="宋体"/>
                <w:color w:val="auto"/>
                <w:highlight w:val="none"/>
              </w:rPr>
            </w:pPr>
          </w:p>
          <w:p>
            <w:pPr>
              <w:spacing w:before="78" w:line="185" w:lineRule="auto"/>
              <w:ind w:firstLine="108"/>
              <w:rPr>
                <w:rFonts w:ascii="宋体" w:hAnsi="宋体" w:cs="宋体"/>
                <w:color w:val="auto"/>
                <w:sz w:val="24"/>
                <w:highlight w:val="none"/>
              </w:rPr>
            </w:pPr>
            <w:r>
              <w:rPr>
                <w:rFonts w:ascii="宋体" w:hAnsi="宋体" w:cs="宋体"/>
                <w:color w:val="auto"/>
                <w:spacing w:val="-2"/>
                <w:sz w:val="24"/>
                <w:highlight w:val="none"/>
              </w:rPr>
              <w:t>计分标准及分值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jc w:val="center"/>
        </w:trPr>
        <w:tc>
          <w:tcPr>
            <w:tcW w:w="586" w:type="dxa"/>
            <w:noWrap w:val="0"/>
            <w:vAlign w:val="center"/>
          </w:tcPr>
          <w:p>
            <w:pPr>
              <w:spacing w:line="268" w:lineRule="auto"/>
              <w:rPr>
                <w:rFonts w:ascii="宋体"/>
                <w:color w:val="auto"/>
                <w:highlight w:val="none"/>
              </w:rPr>
            </w:pPr>
          </w:p>
          <w:p>
            <w:pPr>
              <w:spacing w:before="78" w:line="180" w:lineRule="auto"/>
              <w:ind w:firstLine="128"/>
              <w:rPr>
                <w:rFonts w:ascii="宋体" w:hAnsi="宋体" w:cs="宋体"/>
                <w:color w:val="auto"/>
                <w:sz w:val="24"/>
                <w:highlight w:val="none"/>
              </w:rPr>
            </w:pPr>
            <w:r>
              <w:rPr>
                <w:rFonts w:ascii="宋体" w:hAnsi="宋体" w:cs="宋体"/>
                <w:color w:val="auto"/>
                <w:sz w:val="24"/>
                <w:highlight w:val="none"/>
              </w:rPr>
              <w:t>1</w:t>
            </w:r>
          </w:p>
        </w:tc>
        <w:tc>
          <w:tcPr>
            <w:tcW w:w="1269" w:type="dxa"/>
            <w:noWrap w:val="0"/>
            <w:vAlign w:val="center"/>
          </w:tcPr>
          <w:p>
            <w:pPr>
              <w:spacing w:before="190"/>
              <w:ind w:left="104" w:right="199" w:firstLine="1"/>
              <w:rPr>
                <w:rFonts w:ascii="宋体" w:hAnsi="宋体" w:cs="宋体"/>
                <w:color w:val="auto"/>
                <w:sz w:val="24"/>
                <w:highlight w:val="none"/>
              </w:rPr>
            </w:pPr>
            <w:r>
              <w:rPr>
                <w:rFonts w:hint="eastAsia" w:ascii="宋体" w:hAnsi="宋体" w:cs="宋体"/>
                <w:color w:val="auto"/>
                <w:spacing w:val="-4"/>
                <w:sz w:val="24"/>
                <w:highlight w:val="none"/>
              </w:rPr>
              <w:t>参选人</w:t>
            </w:r>
            <w:r>
              <w:rPr>
                <w:rFonts w:ascii="宋体" w:hAnsi="宋体" w:cs="宋体"/>
                <w:color w:val="auto"/>
                <w:spacing w:val="-4"/>
                <w:sz w:val="24"/>
                <w:highlight w:val="none"/>
              </w:rPr>
              <w:t>资</w:t>
            </w:r>
            <w:r>
              <w:rPr>
                <w:rFonts w:ascii="宋体" w:hAnsi="宋体" w:cs="宋体"/>
                <w:color w:val="auto"/>
                <w:spacing w:val="3"/>
                <w:sz w:val="24"/>
                <w:highlight w:val="none"/>
              </w:rPr>
              <w:t xml:space="preserve"> </w:t>
            </w:r>
            <w:r>
              <w:rPr>
                <w:rFonts w:ascii="宋体" w:hAnsi="宋体" w:cs="宋体"/>
                <w:color w:val="auto"/>
                <w:sz w:val="24"/>
                <w:highlight w:val="none"/>
              </w:rPr>
              <w:t>质</w:t>
            </w:r>
          </w:p>
        </w:tc>
        <w:tc>
          <w:tcPr>
            <w:tcW w:w="1092" w:type="dxa"/>
            <w:noWrap w:val="0"/>
            <w:vAlign w:val="center"/>
          </w:tcPr>
          <w:p>
            <w:pPr>
              <w:spacing w:before="346" w:line="185" w:lineRule="auto"/>
              <w:ind w:firstLine="108"/>
              <w:rPr>
                <w:rFonts w:ascii="宋体" w:hAnsi="宋体" w:cs="宋体"/>
                <w:color w:val="auto"/>
                <w:sz w:val="24"/>
                <w:highlight w:val="none"/>
              </w:rPr>
            </w:pPr>
            <w:r>
              <w:rPr>
                <w:rFonts w:ascii="宋体" w:hAnsi="宋体" w:cs="宋体"/>
                <w:color w:val="auto"/>
                <w:spacing w:val="-8"/>
                <w:sz w:val="24"/>
                <w:highlight w:val="none"/>
              </w:rPr>
              <w:t>3</w:t>
            </w:r>
            <w:r>
              <w:rPr>
                <w:rFonts w:ascii="宋体" w:hAnsi="宋体" w:cs="宋体"/>
                <w:color w:val="auto"/>
                <w:spacing w:val="-46"/>
                <w:sz w:val="24"/>
                <w:highlight w:val="none"/>
              </w:rPr>
              <w:t xml:space="preserve"> </w:t>
            </w:r>
            <w:r>
              <w:rPr>
                <w:rFonts w:ascii="宋体" w:hAnsi="宋体" w:cs="宋体"/>
                <w:color w:val="auto"/>
                <w:spacing w:val="-8"/>
                <w:sz w:val="24"/>
                <w:highlight w:val="none"/>
              </w:rPr>
              <w:t>分</w:t>
            </w:r>
          </w:p>
        </w:tc>
        <w:tc>
          <w:tcPr>
            <w:tcW w:w="1172" w:type="dxa"/>
            <w:noWrap w:val="0"/>
            <w:vAlign w:val="center"/>
          </w:tcPr>
          <w:p>
            <w:pPr>
              <w:spacing w:before="34"/>
              <w:ind w:firstLine="109"/>
              <w:rPr>
                <w:rFonts w:hint="eastAsia" w:ascii="宋体" w:hAnsi="宋体" w:cs="宋体"/>
                <w:color w:val="auto"/>
                <w:sz w:val="24"/>
                <w:highlight w:val="none"/>
              </w:rPr>
            </w:pPr>
            <w:r>
              <w:rPr>
                <w:rFonts w:hint="eastAsia" w:ascii="宋体" w:hAnsi="宋体" w:cs="宋体"/>
                <w:color w:val="auto"/>
                <w:spacing w:val="-5"/>
                <w:sz w:val="24"/>
                <w:highlight w:val="none"/>
              </w:rPr>
              <w:t>参选人</w:t>
            </w:r>
          </w:p>
          <w:p>
            <w:pPr>
              <w:spacing w:line="204" w:lineRule="auto"/>
              <w:ind w:firstLine="116"/>
              <w:rPr>
                <w:rFonts w:ascii="宋体" w:hAnsi="宋体" w:cs="宋体"/>
                <w:color w:val="auto"/>
                <w:sz w:val="24"/>
                <w:highlight w:val="none"/>
              </w:rPr>
            </w:pPr>
            <w:r>
              <w:rPr>
                <w:rFonts w:ascii="宋体" w:hAnsi="宋体" w:cs="宋体"/>
                <w:color w:val="auto"/>
                <w:spacing w:val="-7"/>
                <w:sz w:val="24"/>
                <w:highlight w:val="none"/>
              </w:rPr>
              <w:t>资质满</w:t>
            </w:r>
          </w:p>
          <w:p>
            <w:pPr>
              <w:spacing w:before="46" w:line="185" w:lineRule="auto"/>
              <w:ind w:firstLine="110"/>
              <w:rPr>
                <w:rFonts w:ascii="宋体" w:hAnsi="宋体" w:cs="宋体"/>
                <w:color w:val="auto"/>
                <w:sz w:val="24"/>
                <w:highlight w:val="none"/>
              </w:rPr>
            </w:pPr>
            <w:r>
              <w:rPr>
                <w:rFonts w:ascii="宋体" w:hAnsi="宋体" w:cs="宋体"/>
                <w:color w:val="auto"/>
                <w:spacing w:val="-5"/>
                <w:sz w:val="24"/>
                <w:highlight w:val="none"/>
              </w:rPr>
              <w:t>足要求</w:t>
            </w:r>
          </w:p>
        </w:tc>
        <w:tc>
          <w:tcPr>
            <w:tcW w:w="5163" w:type="dxa"/>
            <w:gridSpan w:val="3"/>
            <w:noWrap w:val="0"/>
            <w:vAlign w:val="center"/>
          </w:tcPr>
          <w:p>
            <w:pPr>
              <w:spacing w:before="34" w:line="185" w:lineRule="auto"/>
              <w:ind w:firstLine="107"/>
              <w:rPr>
                <w:rFonts w:ascii="宋体" w:hAnsi="宋体" w:cs="宋体"/>
                <w:color w:val="auto"/>
                <w:sz w:val="24"/>
                <w:highlight w:val="none"/>
              </w:rPr>
            </w:pPr>
            <w:r>
              <w:rPr>
                <w:rFonts w:ascii="宋体" w:hAnsi="宋体" w:cs="宋体"/>
                <w:color w:val="auto"/>
                <w:spacing w:val="-2"/>
                <w:sz w:val="24"/>
                <w:highlight w:val="none"/>
              </w:rPr>
              <w:t>①凭甲级或以上资质证书</w:t>
            </w:r>
            <w:r>
              <w:rPr>
                <w:rFonts w:hint="eastAsia" w:ascii="宋体" w:hAnsi="宋体" w:cs="宋体"/>
                <w:color w:val="auto"/>
                <w:spacing w:val="-2"/>
                <w:sz w:val="24"/>
                <w:highlight w:val="none"/>
                <w:lang w:val="en-US" w:eastAsia="zh-CN"/>
              </w:rPr>
              <w:t>扫描件</w:t>
            </w:r>
            <w:r>
              <w:rPr>
                <w:rFonts w:ascii="宋体" w:hAnsi="宋体" w:cs="宋体"/>
                <w:color w:val="auto"/>
                <w:spacing w:val="-2"/>
                <w:sz w:val="24"/>
                <w:highlight w:val="none"/>
              </w:rPr>
              <w:t>计</w:t>
            </w:r>
            <w:r>
              <w:rPr>
                <w:rFonts w:ascii="宋体" w:hAnsi="宋体" w:cs="宋体"/>
                <w:color w:val="auto"/>
                <w:spacing w:val="-43"/>
                <w:sz w:val="24"/>
                <w:highlight w:val="none"/>
              </w:rPr>
              <w:t xml:space="preserve"> </w:t>
            </w:r>
            <w:r>
              <w:rPr>
                <w:rFonts w:ascii="宋体" w:hAnsi="宋体" w:cs="宋体"/>
                <w:color w:val="auto"/>
                <w:spacing w:val="-2"/>
                <w:sz w:val="24"/>
                <w:highlight w:val="none"/>
              </w:rPr>
              <w:t>3</w:t>
            </w:r>
            <w:r>
              <w:rPr>
                <w:rFonts w:ascii="宋体" w:hAnsi="宋体" w:cs="宋体"/>
                <w:color w:val="auto"/>
                <w:spacing w:val="-48"/>
                <w:sz w:val="24"/>
                <w:highlight w:val="none"/>
              </w:rPr>
              <w:t xml:space="preserve"> </w:t>
            </w:r>
            <w:r>
              <w:rPr>
                <w:rFonts w:ascii="宋体" w:hAnsi="宋体" w:cs="宋体"/>
                <w:color w:val="auto"/>
                <w:spacing w:val="-2"/>
                <w:sz w:val="24"/>
                <w:highlight w:val="none"/>
              </w:rPr>
              <w:t>分；</w:t>
            </w:r>
          </w:p>
          <w:p>
            <w:pPr>
              <w:spacing w:before="71" w:line="185" w:lineRule="auto"/>
              <w:ind w:firstLine="106"/>
              <w:rPr>
                <w:rFonts w:ascii="宋体" w:hAnsi="宋体" w:cs="宋体"/>
                <w:color w:val="auto"/>
                <w:sz w:val="24"/>
                <w:highlight w:val="none"/>
              </w:rPr>
            </w:pPr>
            <w:r>
              <w:rPr>
                <w:rFonts w:ascii="宋体" w:hAnsi="宋体" w:cs="宋体"/>
                <w:color w:val="auto"/>
                <w:spacing w:val="-2"/>
                <w:sz w:val="24"/>
                <w:highlight w:val="none"/>
              </w:rPr>
              <w:t>②凭乙级资质证书副本</w:t>
            </w:r>
            <w:r>
              <w:rPr>
                <w:rFonts w:hint="eastAsia" w:ascii="宋体" w:hAnsi="宋体" w:cs="宋体"/>
                <w:color w:val="auto"/>
                <w:spacing w:val="-2"/>
                <w:sz w:val="24"/>
                <w:highlight w:val="none"/>
                <w:lang w:val="en-US" w:eastAsia="zh-CN"/>
              </w:rPr>
              <w:t>扫描件</w:t>
            </w:r>
            <w:r>
              <w:rPr>
                <w:rFonts w:ascii="宋体" w:hAnsi="宋体" w:cs="宋体"/>
                <w:color w:val="auto"/>
                <w:spacing w:val="-2"/>
                <w:sz w:val="24"/>
                <w:highlight w:val="none"/>
              </w:rPr>
              <w:t>计</w:t>
            </w:r>
            <w:r>
              <w:rPr>
                <w:rFonts w:ascii="宋体" w:hAnsi="宋体" w:cs="宋体"/>
                <w:color w:val="auto"/>
                <w:spacing w:val="-44"/>
                <w:sz w:val="24"/>
                <w:highlight w:val="none"/>
              </w:rPr>
              <w:t xml:space="preserve"> </w:t>
            </w:r>
            <w:r>
              <w:rPr>
                <w:rFonts w:ascii="宋体" w:hAnsi="宋体" w:cs="宋体"/>
                <w:color w:val="auto"/>
                <w:spacing w:val="-2"/>
                <w:sz w:val="24"/>
                <w:highlight w:val="none"/>
              </w:rPr>
              <w:t>2.5</w:t>
            </w:r>
            <w:r>
              <w:rPr>
                <w:rFonts w:ascii="宋体" w:hAnsi="宋体" w:cs="宋体"/>
                <w:color w:val="auto"/>
                <w:spacing w:val="-48"/>
                <w:sz w:val="24"/>
                <w:highlight w:val="none"/>
              </w:rPr>
              <w:t xml:space="preserve"> </w:t>
            </w:r>
            <w:r>
              <w:rPr>
                <w:rFonts w:ascii="宋体" w:hAnsi="宋体" w:cs="宋体"/>
                <w:color w:val="auto"/>
                <w:spacing w:val="-2"/>
                <w:sz w:val="24"/>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8" w:hRule="atLeast"/>
          <w:jc w:val="center"/>
        </w:trPr>
        <w:tc>
          <w:tcPr>
            <w:tcW w:w="586" w:type="dxa"/>
            <w:noWrap w:val="0"/>
            <w:vAlign w:val="center"/>
          </w:tcPr>
          <w:p>
            <w:pPr>
              <w:spacing w:line="325" w:lineRule="auto"/>
              <w:rPr>
                <w:rFonts w:ascii="宋体"/>
                <w:color w:val="auto"/>
                <w:highlight w:val="none"/>
              </w:rPr>
            </w:pPr>
          </w:p>
          <w:p>
            <w:pPr>
              <w:spacing w:line="326" w:lineRule="auto"/>
              <w:rPr>
                <w:rFonts w:ascii="宋体"/>
                <w:color w:val="auto"/>
                <w:highlight w:val="none"/>
              </w:rPr>
            </w:pPr>
          </w:p>
          <w:p>
            <w:pPr>
              <w:spacing w:before="78" w:line="180" w:lineRule="auto"/>
              <w:ind w:firstLine="114"/>
              <w:rPr>
                <w:rFonts w:ascii="宋体" w:hAnsi="宋体" w:cs="宋体"/>
                <w:color w:val="auto"/>
                <w:sz w:val="24"/>
                <w:highlight w:val="none"/>
              </w:rPr>
            </w:pPr>
            <w:r>
              <w:rPr>
                <w:rFonts w:ascii="宋体" w:hAnsi="宋体" w:cs="宋体"/>
                <w:color w:val="auto"/>
                <w:sz w:val="24"/>
                <w:highlight w:val="none"/>
              </w:rPr>
              <w:t>2</w:t>
            </w:r>
          </w:p>
        </w:tc>
        <w:tc>
          <w:tcPr>
            <w:tcW w:w="1269" w:type="dxa"/>
            <w:noWrap w:val="0"/>
            <w:vAlign w:val="center"/>
          </w:tcPr>
          <w:p>
            <w:pPr>
              <w:spacing w:before="78"/>
              <w:ind w:left="105" w:right="199" w:firstLine="1"/>
              <w:rPr>
                <w:rFonts w:ascii="宋体" w:hAnsi="宋体" w:cs="宋体"/>
                <w:color w:val="auto"/>
                <w:sz w:val="24"/>
                <w:highlight w:val="none"/>
              </w:rPr>
            </w:pPr>
            <w:r>
              <w:rPr>
                <w:rFonts w:ascii="宋体" w:hAnsi="宋体" w:cs="宋体"/>
                <w:color w:val="auto"/>
                <w:spacing w:val="-4"/>
                <w:sz w:val="24"/>
                <w:highlight w:val="none"/>
              </w:rPr>
              <w:t>设计主持</w:t>
            </w:r>
            <w:r>
              <w:rPr>
                <w:rFonts w:ascii="宋体" w:hAnsi="宋体" w:cs="宋体"/>
                <w:color w:val="auto"/>
                <w:spacing w:val="2"/>
                <w:sz w:val="24"/>
                <w:highlight w:val="none"/>
              </w:rPr>
              <w:t xml:space="preserve"> </w:t>
            </w:r>
            <w:r>
              <w:rPr>
                <w:rFonts w:ascii="宋体" w:hAnsi="宋体" w:cs="宋体"/>
                <w:color w:val="auto"/>
                <w:spacing w:val="-4"/>
                <w:sz w:val="24"/>
                <w:highlight w:val="none"/>
              </w:rPr>
              <w:t>人资格</w:t>
            </w:r>
          </w:p>
        </w:tc>
        <w:tc>
          <w:tcPr>
            <w:tcW w:w="1092" w:type="dxa"/>
            <w:noWrap w:val="0"/>
            <w:vAlign w:val="center"/>
          </w:tcPr>
          <w:p>
            <w:pPr>
              <w:spacing w:before="78" w:line="185" w:lineRule="auto"/>
              <w:ind w:firstLine="107"/>
              <w:rPr>
                <w:rFonts w:ascii="宋体" w:hAnsi="宋体" w:cs="宋体"/>
                <w:color w:val="auto"/>
                <w:sz w:val="24"/>
                <w:highlight w:val="none"/>
              </w:rPr>
            </w:pPr>
            <w:r>
              <w:rPr>
                <w:rFonts w:ascii="宋体" w:hAnsi="宋体" w:cs="宋体"/>
                <w:color w:val="auto"/>
                <w:spacing w:val="-7"/>
                <w:sz w:val="24"/>
                <w:highlight w:val="none"/>
              </w:rPr>
              <w:t>2</w:t>
            </w:r>
            <w:r>
              <w:rPr>
                <w:rFonts w:ascii="宋体" w:hAnsi="宋体" w:cs="宋体"/>
                <w:color w:val="auto"/>
                <w:spacing w:val="-46"/>
                <w:sz w:val="24"/>
                <w:highlight w:val="none"/>
              </w:rPr>
              <w:t xml:space="preserve"> </w:t>
            </w:r>
            <w:r>
              <w:rPr>
                <w:rFonts w:ascii="宋体" w:hAnsi="宋体" w:cs="宋体"/>
                <w:color w:val="auto"/>
                <w:spacing w:val="-7"/>
                <w:sz w:val="24"/>
                <w:highlight w:val="none"/>
              </w:rPr>
              <w:t>分</w:t>
            </w:r>
          </w:p>
        </w:tc>
        <w:tc>
          <w:tcPr>
            <w:tcW w:w="1172" w:type="dxa"/>
            <w:noWrap w:val="0"/>
            <w:vAlign w:val="center"/>
          </w:tcPr>
          <w:p>
            <w:pPr>
              <w:spacing w:before="156"/>
              <w:ind w:firstLine="110"/>
              <w:rPr>
                <w:rFonts w:ascii="宋体" w:hAnsi="宋体" w:cs="宋体"/>
                <w:color w:val="auto"/>
                <w:sz w:val="24"/>
                <w:highlight w:val="none"/>
              </w:rPr>
            </w:pPr>
            <w:r>
              <w:rPr>
                <w:rFonts w:ascii="宋体" w:hAnsi="宋体" w:cs="宋体"/>
                <w:color w:val="auto"/>
                <w:spacing w:val="-5"/>
                <w:sz w:val="24"/>
                <w:highlight w:val="none"/>
              </w:rPr>
              <w:t>设计主</w:t>
            </w:r>
          </w:p>
          <w:p>
            <w:pPr>
              <w:spacing w:line="204" w:lineRule="auto"/>
              <w:ind w:firstLine="109"/>
              <w:rPr>
                <w:rFonts w:ascii="宋体" w:hAnsi="宋体" w:cs="宋体"/>
                <w:color w:val="auto"/>
                <w:sz w:val="24"/>
                <w:highlight w:val="none"/>
              </w:rPr>
            </w:pPr>
            <w:r>
              <w:rPr>
                <w:rFonts w:ascii="宋体" w:hAnsi="宋体" w:cs="宋体"/>
                <w:color w:val="auto"/>
                <w:spacing w:val="-5"/>
                <w:sz w:val="24"/>
                <w:highlight w:val="none"/>
              </w:rPr>
              <w:t>持人资</w:t>
            </w:r>
          </w:p>
          <w:p>
            <w:pPr>
              <w:spacing w:before="46" w:line="185" w:lineRule="auto"/>
              <w:ind w:firstLine="106"/>
              <w:rPr>
                <w:rFonts w:ascii="宋体" w:hAnsi="宋体" w:cs="宋体"/>
                <w:color w:val="auto"/>
                <w:sz w:val="24"/>
                <w:highlight w:val="none"/>
              </w:rPr>
            </w:pPr>
            <w:r>
              <w:rPr>
                <w:rFonts w:ascii="宋体" w:hAnsi="宋体" w:cs="宋体"/>
                <w:color w:val="auto"/>
                <w:spacing w:val="-4"/>
                <w:sz w:val="24"/>
                <w:highlight w:val="none"/>
              </w:rPr>
              <w:t>格满足</w:t>
            </w:r>
          </w:p>
          <w:p>
            <w:pPr>
              <w:spacing w:before="71" w:line="185" w:lineRule="auto"/>
              <w:ind w:firstLine="107"/>
              <w:rPr>
                <w:rFonts w:ascii="宋体" w:hAnsi="宋体" w:cs="宋体"/>
                <w:color w:val="auto"/>
                <w:sz w:val="24"/>
                <w:highlight w:val="none"/>
              </w:rPr>
            </w:pPr>
            <w:r>
              <w:rPr>
                <w:rFonts w:ascii="宋体" w:hAnsi="宋体" w:cs="宋体"/>
                <w:color w:val="auto"/>
                <w:spacing w:val="-4"/>
                <w:sz w:val="24"/>
                <w:highlight w:val="none"/>
              </w:rPr>
              <w:t>招标人</w:t>
            </w:r>
          </w:p>
          <w:p>
            <w:pPr>
              <w:spacing w:before="71" w:line="185" w:lineRule="auto"/>
              <w:ind w:firstLine="107"/>
              <w:rPr>
                <w:rFonts w:ascii="宋体" w:hAnsi="宋体" w:cs="宋体"/>
                <w:color w:val="auto"/>
                <w:sz w:val="24"/>
                <w:highlight w:val="none"/>
              </w:rPr>
            </w:pPr>
            <w:r>
              <w:rPr>
                <w:rFonts w:ascii="宋体" w:hAnsi="宋体" w:cs="宋体"/>
                <w:color w:val="auto"/>
                <w:spacing w:val="-6"/>
                <w:sz w:val="24"/>
                <w:highlight w:val="none"/>
              </w:rPr>
              <w:t>要求</w:t>
            </w:r>
          </w:p>
        </w:tc>
        <w:tc>
          <w:tcPr>
            <w:tcW w:w="5163" w:type="dxa"/>
            <w:gridSpan w:val="3"/>
            <w:noWrap w:val="0"/>
            <w:vAlign w:val="center"/>
          </w:tcPr>
          <w:p>
            <w:pPr>
              <w:spacing w:before="36" w:line="231" w:lineRule="auto"/>
              <w:ind w:left="110" w:right="103" w:firstLine="2"/>
              <w:rPr>
                <w:rFonts w:ascii="宋体" w:hAnsi="宋体" w:cs="宋体"/>
                <w:color w:val="auto"/>
                <w:sz w:val="24"/>
                <w:highlight w:val="none"/>
              </w:rPr>
            </w:pPr>
            <w:r>
              <w:rPr>
                <w:rFonts w:ascii="宋体" w:hAnsi="宋体" w:cs="宋体"/>
                <w:color w:val="auto"/>
                <w:spacing w:val="6"/>
                <w:sz w:val="24"/>
                <w:highlight w:val="none"/>
              </w:rPr>
              <w:t>凭建筑设计主持人注册资格证书</w:t>
            </w:r>
            <w:r>
              <w:rPr>
                <w:rFonts w:hint="eastAsia" w:ascii="宋体" w:hAnsi="宋体" w:cs="宋体"/>
                <w:color w:val="auto"/>
                <w:spacing w:val="6"/>
                <w:sz w:val="24"/>
                <w:highlight w:val="none"/>
                <w:lang w:eastAsia="zh-CN"/>
              </w:rPr>
              <w:t>复印件</w:t>
            </w:r>
            <w:r>
              <w:rPr>
                <w:rFonts w:ascii="宋体" w:hAnsi="宋体" w:cs="宋体"/>
                <w:color w:val="auto"/>
                <w:spacing w:val="6"/>
                <w:sz w:val="24"/>
                <w:highlight w:val="none"/>
              </w:rPr>
              <w:t>按下列标</w:t>
            </w:r>
            <w:r>
              <w:rPr>
                <w:rFonts w:ascii="宋体" w:hAnsi="宋体" w:cs="宋体"/>
                <w:color w:val="auto"/>
                <w:spacing w:val="-3"/>
                <w:sz w:val="24"/>
                <w:highlight w:val="none"/>
              </w:rPr>
              <w:t>准计分：</w:t>
            </w:r>
          </w:p>
          <w:p>
            <w:pPr>
              <w:spacing w:before="2" w:line="230" w:lineRule="auto"/>
              <w:ind w:left="106" w:right="1003"/>
              <w:rPr>
                <w:rFonts w:ascii="宋体" w:hAnsi="宋体" w:cs="宋体"/>
                <w:color w:val="auto"/>
                <w:sz w:val="24"/>
                <w:highlight w:val="none"/>
              </w:rPr>
            </w:pPr>
            <w:r>
              <w:rPr>
                <w:rFonts w:ascii="宋体" w:hAnsi="宋体" w:cs="宋体"/>
                <w:color w:val="auto"/>
                <w:spacing w:val="-5"/>
                <w:sz w:val="24"/>
                <w:highlight w:val="none"/>
              </w:rPr>
              <w:t>①取得一级注册建筑师资格的计</w:t>
            </w:r>
            <w:r>
              <w:rPr>
                <w:rFonts w:ascii="宋体" w:hAnsi="宋体" w:cs="宋体"/>
                <w:color w:val="auto"/>
                <w:spacing w:val="-41"/>
                <w:sz w:val="24"/>
                <w:highlight w:val="none"/>
              </w:rPr>
              <w:t xml:space="preserve"> </w:t>
            </w:r>
            <w:r>
              <w:rPr>
                <w:rFonts w:ascii="宋体" w:hAnsi="宋体" w:cs="宋体"/>
                <w:color w:val="auto"/>
                <w:spacing w:val="-5"/>
                <w:sz w:val="24"/>
                <w:highlight w:val="none"/>
              </w:rPr>
              <w:t>2</w:t>
            </w:r>
            <w:r>
              <w:rPr>
                <w:rFonts w:ascii="宋体" w:hAnsi="宋体" w:cs="宋体"/>
                <w:color w:val="auto"/>
                <w:spacing w:val="-48"/>
                <w:sz w:val="24"/>
                <w:highlight w:val="none"/>
              </w:rPr>
              <w:t xml:space="preserve"> </w:t>
            </w:r>
            <w:r>
              <w:rPr>
                <w:rFonts w:ascii="宋体" w:hAnsi="宋体" w:cs="宋体"/>
                <w:color w:val="auto"/>
                <w:spacing w:val="-5"/>
                <w:sz w:val="24"/>
                <w:highlight w:val="none"/>
              </w:rPr>
              <w:t>分；</w:t>
            </w:r>
            <w:r>
              <w:rPr>
                <w:rFonts w:ascii="宋体" w:hAnsi="宋体" w:cs="宋体"/>
                <w:color w:val="auto"/>
                <w:sz w:val="24"/>
                <w:highlight w:val="none"/>
              </w:rPr>
              <w:t xml:space="preserve"> </w:t>
            </w:r>
            <w:r>
              <w:rPr>
                <w:rFonts w:ascii="宋体" w:hAnsi="宋体" w:cs="宋体"/>
                <w:color w:val="auto"/>
                <w:spacing w:val="-5"/>
                <w:sz w:val="24"/>
                <w:highlight w:val="none"/>
              </w:rPr>
              <w:t>②取得二级注册建筑师资格的计</w:t>
            </w:r>
            <w:r>
              <w:rPr>
                <w:rFonts w:ascii="宋体" w:hAnsi="宋体" w:cs="宋体"/>
                <w:color w:val="auto"/>
                <w:spacing w:val="-29"/>
                <w:sz w:val="24"/>
                <w:highlight w:val="none"/>
              </w:rPr>
              <w:t xml:space="preserve"> </w:t>
            </w:r>
            <w:r>
              <w:rPr>
                <w:rFonts w:ascii="宋体" w:hAnsi="宋体" w:cs="宋体"/>
                <w:color w:val="auto"/>
                <w:spacing w:val="-5"/>
                <w:sz w:val="24"/>
                <w:highlight w:val="none"/>
              </w:rPr>
              <w:t>1</w:t>
            </w:r>
            <w:r>
              <w:rPr>
                <w:rFonts w:ascii="宋体" w:hAnsi="宋体" w:cs="宋体"/>
                <w:color w:val="auto"/>
                <w:spacing w:val="-48"/>
                <w:sz w:val="24"/>
                <w:highlight w:val="none"/>
              </w:rPr>
              <w:t xml:space="preserve"> </w:t>
            </w:r>
            <w:r>
              <w:rPr>
                <w:rFonts w:ascii="宋体" w:hAnsi="宋体" w:cs="宋体"/>
                <w:color w:val="auto"/>
                <w:spacing w:val="-5"/>
                <w:sz w:val="24"/>
                <w:highlight w:val="none"/>
              </w:rPr>
              <w:t>分。</w:t>
            </w:r>
          </w:p>
          <w:p>
            <w:pPr>
              <w:spacing w:before="2" w:line="207" w:lineRule="auto"/>
              <w:ind w:left="109" w:right="102" w:firstLine="5"/>
              <w:rPr>
                <w:rFonts w:ascii="宋体" w:hAnsi="宋体" w:cs="宋体"/>
                <w:color w:val="auto"/>
                <w:sz w:val="24"/>
                <w:highlight w:val="none"/>
              </w:rPr>
            </w:pPr>
            <w:r>
              <w:rPr>
                <w:rFonts w:ascii="宋体" w:hAnsi="宋体" w:cs="宋体"/>
                <w:color w:val="auto"/>
                <w:spacing w:val="-6"/>
                <w:sz w:val="24"/>
                <w:highlight w:val="none"/>
              </w:rPr>
              <w:t>（其他工程无需设计主持人具备注册资格的，由</w:t>
            </w:r>
            <w:r>
              <w:rPr>
                <w:rFonts w:ascii="宋体" w:hAnsi="宋体" w:cs="宋体"/>
                <w:color w:val="auto"/>
                <w:spacing w:val="16"/>
                <w:sz w:val="24"/>
                <w:highlight w:val="none"/>
              </w:rPr>
              <w:t xml:space="preserve"> </w:t>
            </w:r>
            <w:r>
              <w:rPr>
                <w:rFonts w:ascii="宋体" w:hAnsi="宋体" w:cs="宋体"/>
                <w:color w:val="auto"/>
                <w:spacing w:val="-1"/>
                <w:sz w:val="24"/>
                <w:highlight w:val="none"/>
              </w:rPr>
              <w:t>招标人自行拟定计分条件）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8" w:hRule="atLeast"/>
          <w:jc w:val="center"/>
        </w:trPr>
        <w:tc>
          <w:tcPr>
            <w:tcW w:w="586" w:type="dxa"/>
            <w:noWrap w:val="0"/>
            <w:vAlign w:val="center"/>
          </w:tcPr>
          <w:p>
            <w:pPr>
              <w:spacing w:before="78" w:line="180" w:lineRule="auto"/>
              <w:ind w:firstLine="114"/>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9" w:type="dxa"/>
            <w:noWrap w:val="0"/>
            <w:vAlign w:val="center"/>
          </w:tcPr>
          <w:p>
            <w:pPr>
              <w:spacing w:line="269" w:lineRule="auto"/>
              <w:rPr>
                <w:rFonts w:ascii="宋体"/>
                <w:color w:val="auto"/>
                <w:highlight w:val="none"/>
              </w:rPr>
            </w:pPr>
          </w:p>
          <w:p>
            <w:pPr>
              <w:spacing w:line="269" w:lineRule="auto"/>
              <w:rPr>
                <w:rFonts w:ascii="宋体"/>
                <w:color w:val="auto"/>
                <w:highlight w:val="none"/>
              </w:rPr>
            </w:pPr>
          </w:p>
          <w:p>
            <w:pPr>
              <w:spacing w:line="270" w:lineRule="auto"/>
              <w:rPr>
                <w:rFonts w:ascii="宋体"/>
                <w:color w:val="auto"/>
                <w:highlight w:val="none"/>
              </w:rPr>
            </w:pPr>
          </w:p>
          <w:p>
            <w:pPr>
              <w:spacing w:line="270" w:lineRule="auto"/>
              <w:rPr>
                <w:rFonts w:ascii="宋体"/>
                <w:color w:val="auto"/>
                <w:highlight w:val="none"/>
              </w:rPr>
            </w:pPr>
          </w:p>
          <w:p>
            <w:pPr>
              <w:spacing w:before="78"/>
              <w:ind w:left="105" w:leftChars="0" w:right="199" w:rightChars="0" w:firstLine="1"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4"/>
                <w:sz w:val="24"/>
                <w:highlight w:val="none"/>
              </w:rPr>
              <w:t>设计团队</w:t>
            </w:r>
            <w:r>
              <w:rPr>
                <w:rFonts w:ascii="宋体" w:hAnsi="宋体" w:cs="宋体"/>
                <w:color w:val="auto"/>
                <w:spacing w:val="2"/>
                <w:sz w:val="24"/>
                <w:highlight w:val="none"/>
              </w:rPr>
              <w:t xml:space="preserve"> </w:t>
            </w:r>
            <w:r>
              <w:rPr>
                <w:rFonts w:ascii="宋体" w:hAnsi="宋体" w:cs="宋体"/>
                <w:color w:val="auto"/>
                <w:spacing w:val="-3"/>
                <w:sz w:val="24"/>
                <w:highlight w:val="none"/>
              </w:rPr>
              <w:t>人员配套</w:t>
            </w:r>
          </w:p>
        </w:tc>
        <w:tc>
          <w:tcPr>
            <w:tcW w:w="1092" w:type="dxa"/>
            <w:noWrap w:val="0"/>
            <w:vAlign w:val="center"/>
          </w:tcPr>
          <w:p>
            <w:pPr>
              <w:spacing w:line="243" w:lineRule="auto"/>
              <w:rPr>
                <w:rFonts w:ascii="宋体"/>
                <w:color w:val="auto"/>
                <w:highlight w:val="none"/>
              </w:rPr>
            </w:pPr>
          </w:p>
          <w:p>
            <w:pPr>
              <w:spacing w:line="243" w:lineRule="auto"/>
              <w:rPr>
                <w:rFonts w:ascii="宋体"/>
                <w:color w:val="auto"/>
                <w:highlight w:val="none"/>
              </w:rPr>
            </w:pPr>
          </w:p>
          <w:p>
            <w:pPr>
              <w:spacing w:line="243" w:lineRule="auto"/>
              <w:rPr>
                <w:rFonts w:ascii="宋体"/>
                <w:color w:val="auto"/>
                <w:highlight w:val="none"/>
              </w:rPr>
            </w:pPr>
          </w:p>
          <w:p>
            <w:pPr>
              <w:spacing w:line="243" w:lineRule="auto"/>
              <w:rPr>
                <w:rFonts w:ascii="宋体"/>
                <w:color w:val="auto"/>
                <w:highlight w:val="none"/>
              </w:rPr>
            </w:pPr>
          </w:p>
          <w:p>
            <w:pPr>
              <w:spacing w:line="243" w:lineRule="auto"/>
              <w:rPr>
                <w:rFonts w:ascii="宋体"/>
                <w:color w:val="auto"/>
                <w:highlight w:val="none"/>
              </w:rPr>
            </w:pPr>
          </w:p>
          <w:p>
            <w:pPr>
              <w:spacing w:before="78" w:line="185" w:lineRule="auto"/>
              <w:ind w:firstLine="107"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7"/>
                <w:sz w:val="24"/>
                <w:highlight w:val="none"/>
              </w:rPr>
              <w:t>2</w:t>
            </w:r>
            <w:r>
              <w:rPr>
                <w:rFonts w:ascii="宋体" w:hAnsi="宋体" w:cs="宋体"/>
                <w:color w:val="auto"/>
                <w:spacing w:val="-46"/>
                <w:sz w:val="24"/>
                <w:highlight w:val="none"/>
              </w:rPr>
              <w:t xml:space="preserve"> </w:t>
            </w:r>
            <w:r>
              <w:rPr>
                <w:rFonts w:ascii="宋体" w:hAnsi="宋体" w:cs="宋体"/>
                <w:color w:val="auto"/>
                <w:spacing w:val="-7"/>
                <w:sz w:val="24"/>
                <w:highlight w:val="none"/>
              </w:rPr>
              <w:t>分</w:t>
            </w:r>
          </w:p>
        </w:tc>
        <w:tc>
          <w:tcPr>
            <w:tcW w:w="1172" w:type="dxa"/>
            <w:noWrap w:val="0"/>
            <w:vAlign w:val="center"/>
          </w:tcPr>
          <w:p>
            <w:pPr>
              <w:spacing w:line="333" w:lineRule="auto"/>
              <w:rPr>
                <w:rFonts w:ascii="宋体"/>
                <w:color w:val="auto"/>
                <w:highlight w:val="none"/>
              </w:rPr>
            </w:pPr>
          </w:p>
          <w:p>
            <w:pPr>
              <w:spacing w:line="333" w:lineRule="auto"/>
              <w:rPr>
                <w:rFonts w:ascii="宋体"/>
                <w:color w:val="auto"/>
                <w:highlight w:val="none"/>
              </w:rPr>
            </w:pPr>
          </w:p>
          <w:p>
            <w:pPr>
              <w:spacing w:before="79"/>
              <w:ind w:firstLine="110"/>
              <w:rPr>
                <w:rFonts w:ascii="宋体" w:hAnsi="宋体" w:cs="宋体"/>
                <w:color w:val="auto"/>
                <w:sz w:val="24"/>
                <w:highlight w:val="none"/>
              </w:rPr>
            </w:pPr>
            <w:r>
              <w:rPr>
                <w:rFonts w:ascii="宋体" w:hAnsi="宋体" w:cs="宋体"/>
                <w:color w:val="auto"/>
                <w:spacing w:val="-5"/>
                <w:sz w:val="24"/>
                <w:highlight w:val="none"/>
              </w:rPr>
              <w:t>设计团</w:t>
            </w:r>
          </w:p>
          <w:p>
            <w:pPr>
              <w:spacing w:line="204" w:lineRule="auto"/>
              <w:ind w:firstLine="125"/>
              <w:rPr>
                <w:rFonts w:ascii="宋体" w:hAnsi="宋体" w:cs="宋体"/>
                <w:color w:val="auto"/>
                <w:sz w:val="24"/>
                <w:highlight w:val="none"/>
              </w:rPr>
            </w:pPr>
            <w:r>
              <w:rPr>
                <w:rFonts w:ascii="宋体" w:hAnsi="宋体" w:cs="宋体"/>
                <w:color w:val="auto"/>
                <w:spacing w:val="-10"/>
                <w:sz w:val="24"/>
                <w:highlight w:val="none"/>
              </w:rPr>
              <w:t>队人员</w:t>
            </w:r>
          </w:p>
          <w:p>
            <w:pPr>
              <w:spacing w:before="46" w:line="185" w:lineRule="auto"/>
              <w:ind w:firstLine="106"/>
              <w:rPr>
                <w:rFonts w:ascii="宋体" w:hAnsi="宋体" w:cs="宋体"/>
                <w:color w:val="auto"/>
                <w:sz w:val="24"/>
                <w:highlight w:val="none"/>
              </w:rPr>
            </w:pPr>
            <w:r>
              <w:rPr>
                <w:rFonts w:ascii="宋体" w:hAnsi="宋体" w:cs="宋体"/>
                <w:color w:val="auto"/>
                <w:spacing w:val="-4"/>
                <w:sz w:val="24"/>
                <w:highlight w:val="none"/>
              </w:rPr>
              <w:t>配套满</w:t>
            </w:r>
          </w:p>
          <w:p>
            <w:pPr>
              <w:spacing w:before="71" w:line="185" w:lineRule="auto"/>
              <w:ind w:firstLine="110"/>
              <w:rPr>
                <w:rFonts w:ascii="宋体" w:hAnsi="宋体" w:cs="宋体"/>
                <w:color w:val="auto"/>
                <w:sz w:val="24"/>
                <w:highlight w:val="none"/>
              </w:rPr>
            </w:pPr>
            <w:r>
              <w:rPr>
                <w:rFonts w:ascii="宋体" w:hAnsi="宋体" w:cs="宋体"/>
                <w:color w:val="auto"/>
                <w:spacing w:val="-5"/>
                <w:sz w:val="24"/>
                <w:highlight w:val="none"/>
              </w:rPr>
              <w:t>足招标</w:t>
            </w:r>
          </w:p>
          <w:p>
            <w:pPr>
              <w:spacing w:before="71" w:line="185" w:lineRule="auto"/>
              <w:ind w:firstLine="108" w:firstLineChars="0"/>
              <w:rPr>
                <w:rFonts w:ascii="宋体" w:hAnsi="宋体" w:eastAsia="宋体" w:cs="宋体"/>
                <w:color w:val="auto"/>
                <w:kern w:val="2"/>
                <w:sz w:val="24"/>
                <w:szCs w:val="24"/>
                <w:highlight w:val="none"/>
                <w:lang w:val="en-US" w:eastAsia="zh-CN" w:bidi="ar-SA"/>
              </w:rPr>
            </w:pPr>
            <w:r>
              <w:rPr>
                <w:rFonts w:ascii="宋体" w:hAnsi="宋体" w:cs="宋体"/>
                <w:color w:val="auto"/>
                <w:spacing w:val="-4"/>
                <w:sz w:val="24"/>
                <w:highlight w:val="none"/>
              </w:rPr>
              <w:t>人要求</w:t>
            </w:r>
          </w:p>
        </w:tc>
        <w:tc>
          <w:tcPr>
            <w:tcW w:w="5163" w:type="dxa"/>
            <w:gridSpan w:val="3"/>
            <w:noWrap w:val="0"/>
            <w:vAlign w:val="center"/>
          </w:tcPr>
          <w:p>
            <w:pPr>
              <w:spacing w:before="56"/>
              <w:ind w:left="107" w:right="102" w:firstLine="5"/>
              <w:rPr>
                <w:color w:val="auto"/>
                <w:highlight w:val="none"/>
              </w:rPr>
            </w:pPr>
            <w:r>
              <w:rPr>
                <w:color w:val="auto"/>
                <w:highlight w:val="none"/>
              </w:rPr>
              <w:t>凭商务标组织结构中的全部人员的高级职称或  与设计相关注册资格证书复印件（同时取得高级 职称和注册资格仅计一次） 按下列标准计分：</w:t>
            </w:r>
          </w:p>
          <w:p>
            <w:pPr>
              <w:spacing w:before="56"/>
              <w:ind w:left="107" w:right="102" w:firstLine="5"/>
              <w:rPr>
                <w:color w:val="auto"/>
                <w:highlight w:val="none"/>
              </w:rPr>
            </w:pPr>
            <w:r>
              <w:rPr>
                <w:color w:val="auto"/>
                <w:highlight w:val="none"/>
              </w:rPr>
              <w:t>①专业配套完整，高级职称和注册资格人员占  60％以上（含）计2分；</w:t>
            </w:r>
          </w:p>
          <w:p>
            <w:pPr>
              <w:spacing w:before="2" w:line="239" w:lineRule="auto"/>
              <w:ind w:left="106" w:right="249"/>
              <w:rPr>
                <w:color w:val="auto"/>
                <w:highlight w:val="none"/>
              </w:rPr>
            </w:pPr>
            <w:r>
              <w:rPr>
                <w:color w:val="auto"/>
                <w:highlight w:val="none"/>
              </w:rPr>
              <w:t>②专业配套完整，高级职称和注册资格人员占 40％以上（含）计1.5分；</w:t>
            </w:r>
          </w:p>
          <w:p>
            <w:pPr>
              <w:ind w:left="106" w:right="249"/>
              <w:rPr>
                <w:rFonts w:hint="eastAsia" w:eastAsia="宋体"/>
                <w:color w:val="auto"/>
                <w:highlight w:val="none"/>
                <w:lang w:eastAsia="zh-CN"/>
              </w:rPr>
            </w:pPr>
            <w:r>
              <w:rPr>
                <w:color w:val="auto"/>
                <w:highlight w:val="none"/>
              </w:rPr>
              <w:t>③专业配套完整，高级职称和注册资格人员占 40％以下计 1 分</w:t>
            </w:r>
            <w:r>
              <w:rPr>
                <w:rFonts w:hint="eastAsia"/>
                <w:color w:val="auto"/>
                <w:highlight w:val="none"/>
                <w:lang w:eastAsia="zh-CN"/>
              </w:rPr>
              <w:t>；</w:t>
            </w:r>
          </w:p>
          <w:p>
            <w:pPr>
              <w:spacing w:line="204" w:lineRule="auto"/>
              <w:ind w:firstLine="106" w:firstLineChars="0"/>
              <w:rPr>
                <w:rFonts w:hint="eastAsia" w:eastAsia="宋体"/>
                <w:color w:val="auto"/>
                <w:highlight w:val="none"/>
                <w:lang w:eastAsia="zh-CN"/>
              </w:rPr>
            </w:pPr>
            <w:r>
              <w:rPr>
                <w:color w:val="auto"/>
                <w:highlight w:val="none"/>
              </w:rPr>
              <w:t>④专业配套不完整的计 0 分</w:t>
            </w:r>
            <w:r>
              <w:rPr>
                <w:rFonts w:hint="eastAsia"/>
                <w:color w:val="auto"/>
                <w:highlight w:val="none"/>
                <w:lang w:eastAsia="zh-CN"/>
              </w:rPr>
              <w:t>。</w:t>
            </w:r>
          </w:p>
          <w:p>
            <w:pPr>
              <w:pStyle w:val="2"/>
              <w:rPr>
                <w:rFonts w:hint="eastAsia" w:eastAsia="宋体"/>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以上人员需要提供社保证明</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3" w:hRule="atLeast"/>
          <w:jc w:val="center"/>
        </w:trPr>
        <w:tc>
          <w:tcPr>
            <w:tcW w:w="586" w:type="dxa"/>
            <w:noWrap w:val="0"/>
            <w:vAlign w:val="center"/>
          </w:tcPr>
          <w:p>
            <w:pPr>
              <w:spacing w:line="263" w:lineRule="auto"/>
              <w:rPr>
                <w:rFonts w:ascii="宋体"/>
                <w:color w:val="auto"/>
                <w:highlight w:val="none"/>
              </w:rPr>
            </w:pPr>
          </w:p>
          <w:p>
            <w:pPr>
              <w:spacing w:line="263" w:lineRule="auto"/>
              <w:rPr>
                <w:rFonts w:ascii="宋体"/>
                <w:color w:val="auto"/>
                <w:highlight w:val="none"/>
              </w:rPr>
            </w:pPr>
          </w:p>
          <w:p>
            <w:pPr>
              <w:spacing w:line="263" w:lineRule="auto"/>
              <w:rPr>
                <w:rFonts w:ascii="宋体"/>
                <w:color w:val="auto"/>
                <w:highlight w:val="none"/>
              </w:rPr>
            </w:pPr>
          </w:p>
          <w:p>
            <w:pPr>
              <w:spacing w:line="264" w:lineRule="auto"/>
              <w:rPr>
                <w:rFonts w:ascii="宋体"/>
                <w:color w:val="auto"/>
                <w:highlight w:val="none"/>
              </w:rPr>
            </w:pPr>
          </w:p>
          <w:p>
            <w:pPr>
              <w:spacing w:line="264" w:lineRule="auto"/>
              <w:rPr>
                <w:rFonts w:ascii="宋体"/>
                <w:color w:val="auto"/>
                <w:highlight w:val="none"/>
              </w:rPr>
            </w:pPr>
          </w:p>
          <w:p>
            <w:pPr>
              <w:spacing w:before="78" w:line="180" w:lineRule="auto"/>
              <w:ind w:firstLine="115"/>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1269" w:type="dxa"/>
            <w:noWrap w:val="0"/>
            <w:vAlign w:val="center"/>
          </w:tcPr>
          <w:p>
            <w:pPr>
              <w:spacing w:before="78"/>
              <w:ind w:left="105" w:right="199" w:firstLine="1"/>
              <w:rPr>
                <w:rFonts w:ascii="宋体" w:hAnsi="宋体" w:cs="宋体"/>
                <w:color w:val="auto"/>
                <w:sz w:val="24"/>
                <w:highlight w:val="none"/>
              </w:rPr>
            </w:pPr>
            <w:r>
              <w:rPr>
                <w:rFonts w:hint="eastAsia" w:ascii="宋体" w:hAnsi="宋体" w:cs="宋体"/>
                <w:color w:val="auto"/>
                <w:spacing w:val="-4"/>
                <w:sz w:val="24"/>
                <w:highlight w:val="none"/>
                <w:lang w:val="en-US" w:eastAsia="zh-CN"/>
              </w:rPr>
              <w:t>公司</w:t>
            </w:r>
            <w:r>
              <w:rPr>
                <w:rFonts w:ascii="宋体" w:hAnsi="宋体" w:cs="宋体"/>
                <w:color w:val="auto"/>
                <w:spacing w:val="-4"/>
                <w:sz w:val="24"/>
                <w:highlight w:val="none"/>
              </w:rPr>
              <w:t>业绩</w:t>
            </w:r>
          </w:p>
        </w:tc>
        <w:tc>
          <w:tcPr>
            <w:tcW w:w="1092" w:type="dxa"/>
            <w:noWrap w:val="0"/>
            <w:vAlign w:val="center"/>
          </w:tcPr>
          <w:p>
            <w:pPr>
              <w:spacing w:before="79" w:line="185" w:lineRule="auto"/>
              <w:ind w:firstLine="108"/>
              <w:rPr>
                <w:rFonts w:ascii="宋体" w:hAnsi="宋体" w:cs="宋体"/>
                <w:color w:val="auto"/>
                <w:sz w:val="24"/>
                <w:highlight w:val="none"/>
              </w:rPr>
            </w:pPr>
            <w:r>
              <w:rPr>
                <w:rFonts w:ascii="宋体" w:hAnsi="宋体" w:cs="宋体"/>
                <w:color w:val="auto"/>
                <w:spacing w:val="-8"/>
                <w:sz w:val="24"/>
                <w:highlight w:val="none"/>
              </w:rPr>
              <w:t>3</w:t>
            </w:r>
            <w:r>
              <w:rPr>
                <w:rFonts w:ascii="宋体" w:hAnsi="宋体" w:cs="宋体"/>
                <w:color w:val="auto"/>
                <w:spacing w:val="-46"/>
                <w:sz w:val="24"/>
                <w:highlight w:val="none"/>
              </w:rPr>
              <w:t xml:space="preserve"> </w:t>
            </w:r>
            <w:r>
              <w:rPr>
                <w:rFonts w:ascii="宋体" w:hAnsi="宋体" w:cs="宋体"/>
                <w:color w:val="auto"/>
                <w:spacing w:val="-8"/>
                <w:sz w:val="24"/>
                <w:highlight w:val="none"/>
              </w:rPr>
              <w:t>分</w:t>
            </w:r>
          </w:p>
        </w:tc>
        <w:tc>
          <w:tcPr>
            <w:tcW w:w="1172" w:type="dxa"/>
            <w:noWrap w:val="0"/>
            <w:vAlign w:val="center"/>
          </w:tcPr>
          <w:p>
            <w:pPr>
              <w:spacing w:line="323" w:lineRule="auto"/>
              <w:rPr>
                <w:rFonts w:ascii="宋体"/>
                <w:color w:val="auto"/>
                <w:highlight w:val="none"/>
              </w:rPr>
            </w:pPr>
          </w:p>
          <w:p>
            <w:pPr>
              <w:spacing w:before="78"/>
              <w:ind w:left="105" w:right="151" w:firstLine="4"/>
              <w:rPr>
                <w:rFonts w:ascii="宋体" w:hAnsi="宋体" w:cs="宋体"/>
                <w:color w:val="auto"/>
                <w:sz w:val="24"/>
                <w:highlight w:val="none"/>
              </w:rPr>
            </w:pPr>
            <w:r>
              <w:rPr>
                <w:rFonts w:hint="eastAsia" w:ascii="宋体" w:hAnsi="宋体" w:cs="宋体"/>
                <w:color w:val="auto"/>
                <w:spacing w:val="-3"/>
                <w:sz w:val="24"/>
                <w:highlight w:val="none"/>
                <w:lang w:val="en-US" w:eastAsia="zh-CN"/>
              </w:rPr>
              <w:t>投标公司</w:t>
            </w:r>
            <w:r>
              <w:rPr>
                <w:rFonts w:ascii="宋体" w:hAnsi="宋体" w:cs="宋体"/>
                <w:color w:val="auto"/>
                <w:spacing w:val="-3"/>
                <w:sz w:val="24"/>
                <w:highlight w:val="none"/>
              </w:rPr>
              <w:t>在开标之</w:t>
            </w:r>
            <w:r>
              <w:rPr>
                <w:rFonts w:ascii="宋体" w:hAnsi="宋体" w:cs="宋体"/>
                <w:color w:val="auto"/>
                <w:spacing w:val="-5"/>
                <w:sz w:val="24"/>
                <w:highlight w:val="none"/>
              </w:rPr>
              <w:t>月前60</w:t>
            </w:r>
            <w:r>
              <w:rPr>
                <w:rFonts w:ascii="宋体" w:hAnsi="宋体" w:cs="宋体"/>
                <w:color w:val="auto"/>
                <w:spacing w:val="-15"/>
                <w:sz w:val="24"/>
                <w:highlight w:val="none"/>
              </w:rPr>
              <w:t>个月内，</w:t>
            </w:r>
            <w:r>
              <w:rPr>
                <w:rFonts w:ascii="宋体" w:hAnsi="宋体" w:cs="宋体"/>
                <w:color w:val="auto"/>
                <w:spacing w:val="-3"/>
                <w:sz w:val="24"/>
                <w:highlight w:val="none"/>
              </w:rPr>
              <w:t>设计过类似工</w:t>
            </w:r>
            <w:r>
              <w:rPr>
                <w:rFonts w:ascii="宋体" w:hAnsi="宋体" w:cs="宋体"/>
                <w:color w:val="auto"/>
                <w:sz w:val="24"/>
                <w:highlight w:val="none"/>
              </w:rPr>
              <w:t>程</w:t>
            </w:r>
          </w:p>
        </w:tc>
        <w:tc>
          <w:tcPr>
            <w:tcW w:w="5163" w:type="dxa"/>
            <w:gridSpan w:val="3"/>
            <w:noWrap w:val="0"/>
            <w:vAlign w:val="center"/>
          </w:tcPr>
          <w:p>
            <w:pPr>
              <w:spacing w:before="37" w:line="227" w:lineRule="auto"/>
              <w:ind w:left="106" w:right="100" w:firstLine="6"/>
              <w:rPr>
                <w:rFonts w:ascii="宋体" w:hAnsi="宋体" w:cs="宋体"/>
                <w:color w:val="auto"/>
                <w:sz w:val="24"/>
                <w:highlight w:val="none"/>
              </w:rPr>
            </w:pPr>
            <w:r>
              <w:rPr>
                <w:rFonts w:hint="eastAsia" w:ascii="宋体" w:hAnsi="宋体" w:cs="宋体"/>
                <w:color w:val="auto"/>
                <w:spacing w:val="6"/>
                <w:sz w:val="24"/>
                <w:highlight w:val="none"/>
                <w:lang w:val="en-US" w:eastAsia="zh-CN"/>
              </w:rPr>
              <w:t>投标人凭</w:t>
            </w:r>
            <w:r>
              <w:rPr>
                <w:rFonts w:ascii="宋体" w:hAnsi="宋体" w:cs="宋体"/>
                <w:color w:val="auto"/>
                <w:spacing w:val="6"/>
                <w:sz w:val="24"/>
                <w:highlight w:val="none"/>
              </w:rPr>
              <w:t>设计合同</w:t>
            </w:r>
            <w:r>
              <w:rPr>
                <w:rFonts w:hint="eastAsia" w:ascii="宋体" w:hAnsi="宋体" w:cs="宋体"/>
                <w:color w:val="auto"/>
                <w:spacing w:val="6"/>
                <w:sz w:val="24"/>
                <w:highlight w:val="none"/>
                <w:lang w:val="en-US" w:eastAsia="zh-CN"/>
              </w:rPr>
              <w:t>扫描件</w:t>
            </w:r>
            <w:r>
              <w:rPr>
                <w:rFonts w:ascii="宋体" w:hAnsi="宋体" w:cs="宋体"/>
                <w:color w:val="auto"/>
                <w:spacing w:val="-10"/>
                <w:sz w:val="24"/>
                <w:highlight w:val="none"/>
              </w:rPr>
              <w:t>按下列标准计分（每个投</w:t>
            </w:r>
            <w:r>
              <w:rPr>
                <w:rFonts w:ascii="宋体" w:hAnsi="宋体" w:cs="宋体"/>
                <w:color w:val="auto"/>
                <w:sz w:val="24"/>
                <w:highlight w:val="none"/>
              </w:rPr>
              <w:t>标人最多提供二个项目</w:t>
            </w:r>
            <w:r>
              <w:rPr>
                <w:rFonts w:ascii="宋体" w:hAnsi="宋体" w:cs="宋体"/>
                <w:color w:val="auto"/>
                <w:spacing w:val="-68"/>
                <w:sz w:val="24"/>
                <w:highlight w:val="none"/>
              </w:rPr>
              <w:t>）：</w:t>
            </w:r>
          </w:p>
          <w:p>
            <w:pPr>
              <w:spacing w:before="37" w:line="227" w:lineRule="auto"/>
              <w:ind w:right="100"/>
              <w:rPr>
                <w:rFonts w:ascii="宋体" w:hAnsi="宋体" w:cs="宋体"/>
                <w:color w:val="auto"/>
                <w:sz w:val="24"/>
                <w:highlight w:val="none"/>
              </w:rPr>
            </w:pPr>
            <w:r>
              <w:rPr>
                <w:rFonts w:ascii="宋体" w:hAnsi="宋体" w:cs="宋体"/>
                <w:color w:val="auto"/>
                <w:spacing w:val="-5"/>
                <w:sz w:val="24"/>
                <w:highlight w:val="none"/>
                <w:u w:val="single"/>
              </w:rPr>
              <w:t>①设计的类似工程规模（</w:t>
            </w:r>
            <w:r>
              <w:rPr>
                <w:rFonts w:hint="eastAsia" w:ascii="宋体" w:hAnsi="宋体" w:cs="宋体"/>
                <w:color w:val="auto"/>
                <w:spacing w:val="-5"/>
                <w:sz w:val="24"/>
                <w:highlight w:val="none"/>
                <w:u w:val="single"/>
                <w:lang w:eastAsia="zh-CN"/>
              </w:rPr>
              <w:t>设计合同额</w:t>
            </w:r>
            <w:r>
              <w:rPr>
                <w:rFonts w:hint="eastAsia" w:ascii="宋体" w:hAnsi="宋体" w:cs="宋体"/>
                <w:color w:val="auto"/>
                <w:spacing w:val="-5"/>
                <w:sz w:val="24"/>
                <w:highlight w:val="none"/>
                <w:u w:val="single"/>
                <w:lang w:val="en-US" w:eastAsia="zh-CN"/>
              </w:rPr>
              <w:t>30万元</w:t>
            </w:r>
            <w:r>
              <w:rPr>
                <w:rFonts w:ascii="宋体" w:hAnsi="宋体" w:cs="宋体"/>
                <w:color w:val="auto"/>
                <w:spacing w:val="-5"/>
                <w:sz w:val="24"/>
                <w:highlight w:val="none"/>
                <w:u w:val="single"/>
              </w:rPr>
              <w:t>）等于或大于招标项目的每个项目计</w:t>
            </w:r>
            <w:r>
              <w:rPr>
                <w:rFonts w:ascii="宋体" w:hAnsi="宋体" w:cs="宋体"/>
                <w:color w:val="auto"/>
                <w:spacing w:val="-11"/>
                <w:w w:val="98"/>
                <w:sz w:val="24"/>
                <w:highlight w:val="none"/>
                <w:u w:val="single"/>
              </w:rPr>
              <w:t>1.5</w:t>
            </w:r>
            <w:r>
              <w:rPr>
                <w:rFonts w:ascii="宋体" w:hAnsi="宋体" w:cs="宋体"/>
                <w:color w:val="auto"/>
                <w:spacing w:val="-41"/>
                <w:sz w:val="24"/>
                <w:highlight w:val="none"/>
                <w:u w:val="single"/>
              </w:rPr>
              <w:t xml:space="preserve"> </w:t>
            </w:r>
            <w:r>
              <w:rPr>
                <w:rFonts w:ascii="宋体" w:hAnsi="宋体" w:cs="宋体"/>
                <w:color w:val="auto"/>
                <w:spacing w:val="-11"/>
                <w:w w:val="98"/>
                <w:sz w:val="24"/>
                <w:highlight w:val="none"/>
                <w:u w:val="single"/>
              </w:rPr>
              <w:t>分；</w:t>
            </w:r>
            <w:r>
              <w:rPr>
                <w:rFonts w:ascii="宋体" w:hAnsi="宋体" w:cs="宋体"/>
                <w:color w:val="auto"/>
                <w:sz w:val="24"/>
                <w:highlight w:val="none"/>
                <w:u w:val="single"/>
              </w:rPr>
              <w:t xml:space="preserve">                                   </w:t>
            </w:r>
            <w:r>
              <w:rPr>
                <w:rFonts w:ascii="宋体" w:hAnsi="宋体" w:cs="宋体"/>
                <w:color w:val="auto"/>
                <w:spacing w:val="6"/>
                <w:sz w:val="24"/>
                <w:highlight w:val="none"/>
                <w:u w:val="single"/>
              </w:rPr>
              <w:t>②按前项要求类似工程小于招标项目的每个项</w:t>
            </w:r>
            <w:r>
              <w:rPr>
                <w:rFonts w:ascii="宋体" w:hAnsi="宋体" w:cs="宋体"/>
                <w:color w:val="auto"/>
                <w:spacing w:val="-8"/>
                <w:sz w:val="24"/>
                <w:highlight w:val="none"/>
                <w:u w:val="single"/>
              </w:rPr>
              <w:t>目计</w:t>
            </w:r>
            <w:r>
              <w:rPr>
                <w:rFonts w:ascii="宋体" w:hAnsi="宋体" w:cs="宋体"/>
                <w:color w:val="auto"/>
                <w:spacing w:val="-46"/>
                <w:sz w:val="24"/>
                <w:highlight w:val="none"/>
                <w:u w:val="single"/>
              </w:rPr>
              <w:t xml:space="preserve"> </w:t>
            </w:r>
            <w:r>
              <w:rPr>
                <w:rFonts w:ascii="宋体" w:hAnsi="宋体" w:cs="宋体"/>
                <w:color w:val="auto"/>
                <w:spacing w:val="-8"/>
                <w:sz w:val="24"/>
                <w:highlight w:val="none"/>
                <w:u w:val="single"/>
              </w:rPr>
              <w:t>0</w:t>
            </w:r>
            <w:r>
              <w:rPr>
                <w:rFonts w:hint="eastAsia" w:ascii="宋体" w:hAnsi="宋体" w:cs="宋体"/>
                <w:color w:val="auto"/>
                <w:spacing w:val="14"/>
                <w:sz w:val="24"/>
                <w:highlight w:val="none"/>
                <w:u w:val="single"/>
                <w:lang w:val="en-US" w:eastAsia="zh-CN"/>
              </w:rPr>
              <w:t>.</w:t>
            </w:r>
            <w:r>
              <w:rPr>
                <w:rFonts w:ascii="宋体" w:hAnsi="宋体" w:cs="宋体"/>
                <w:color w:val="auto"/>
                <w:spacing w:val="-8"/>
                <w:sz w:val="24"/>
                <w:highlight w:val="none"/>
                <w:u w:val="single"/>
              </w:rPr>
              <w:t>5</w:t>
            </w:r>
            <w:r>
              <w:rPr>
                <w:rFonts w:ascii="宋体" w:hAnsi="宋体" w:cs="宋体"/>
                <w:color w:val="auto"/>
                <w:spacing w:val="-48"/>
                <w:sz w:val="24"/>
                <w:highlight w:val="none"/>
                <w:u w:val="single"/>
              </w:rPr>
              <w:t xml:space="preserve"> </w:t>
            </w:r>
            <w:r>
              <w:rPr>
                <w:rFonts w:ascii="宋体" w:hAnsi="宋体" w:cs="宋体"/>
                <w:color w:val="auto"/>
                <w:spacing w:val="-8"/>
                <w:sz w:val="24"/>
                <w:highlight w:val="none"/>
                <w:u w:val="singl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3" w:hRule="atLeast"/>
          <w:jc w:val="center"/>
        </w:trPr>
        <w:tc>
          <w:tcPr>
            <w:tcW w:w="586" w:type="dxa"/>
            <w:vMerge w:val="restart"/>
            <w:noWrap w:val="0"/>
            <w:vAlign w:val="center"/>
          </w:tcPr>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before="78" w:line="180" w:lineRule="auto"/>
              <w:ind w:firstLine="115"/>
              <w:rPr>
                <w:rFonts w:ascii="宋体" w:hAnsi="宋体" w:cs="宋体"/>
                <w:color w:val="auto"/>
                <w:sz w:val="24"/>
                <w:highlight w:val="none"/>
              </w:rPr>
            </w:pPr>
            <w:r>
              <w:rPr>
                <w:rFonts w:ascii="宋体" w:hAnsi="宋体" w:cs="宋体"/>
                <w:color w:val="auto"/>
                <w:sz w:val="24"/>
                <w:highlight w:val="none"/>
              </w:rPr>
              <w:t>5</w:t>
            </w:r>
          </w:p>
        </w:tc>
        <w:tc>
          <w:tcPr>
            <w:tcW w:w="1269" w:type="dxa"/>
            <w:vMerge w:val="restart"/>
            <w:noWrap w:val="0"/>
            <w:vAlign w:val="center"/>
          </w:tcPr>
          <w:p>
            <w:pPr>
              <w:spacing w:line="249" w:lineRule="auto"/>
              <w:rPr>
                <w:rFonts w:ascii="宋体"/>
                <w:color w:val="auto"/>
                <w:highlight w:val="none"/>
              </w:rPr>
            </w:pPr>
          </w:p>
          <w:p>
            <w:pPr>
              <w:spacing w:line="249" w:lineRule="auto"/>
              <w:rPr>
                <w:rFonts w:ascii="宋体"/>
                <w:color w:val="auto"/>
                <w:highlight w:val="none"/>
              </w:rPr>
            </w:pPr>
          </w:p>
          <w:p>
            <w:pPr>
              <w:spacing w:line="249" w:lineRule="auto"/>
              <w:rPr>
                <w:rFonts w:ascii="宋体"/>
                <w:color w:val="auto"/>
                <w:highlight w:val="none"/>
              </w:rPr>
            </w:pPr>
          </w:p>
          <w:p>
            <w:pPr>
              <w:spacing w:line="249" w:lineRule="auto"/>
              <w:rPr>
                <w:rFonts w:ascii="宋体"/>
                <w:color w:val="auto"/>
                <w:highlight w:val="none"/>
              </w:rPr>
            </w:pPr>
          </w:p>
          <w:p>
            <w:pPr>
              <w:spacing w:line="249" w:lineRule="auto"/>
              <w:rPr>
                <w:rFonts w:ascii="宋体"/>
                <w:color w:val="auto"/>
                <w:highlight w:val="none"/>
              </w:rPr>
            </w:pPr>
          </w:p>
          <w:p>
            <w:pPr>
              <w:spacing w:line="250" w:lineRule="auto"/>
              <w:rPr>
                <w:rFonts w:ascii="宋体"/>
                <w:color w:val="auto"/>
                <w:highlight w:val="none"/>
              </w:rPr>
            </w:pPr>
          </w:p>
          <w:p>
            <w:pPr>
              <w:spacing w:before="78" w:line="185" w:lineRule="auto"/>
              <w:ind w:firstLine="106"/>
              <w:rPr>
                <w:rFonts w:ascii="宋体" w:hAnsi="宋体" w:cs="宋体"/>
                <w:color w:val="auto"/>
                <w:sz w:val="24"/>
                <w:highlight w:val="none"/>
              </w:rPr>
            </w:pPr>
            <w:r>
              <w:rPr>
                <w:rFonts w:ascii="宋体" w:hAnsi="宋体" w:cs="宋体"/>
                <w:color w:val="auto"/>
                <w:spacing w:val="-4"/>
                <w:sz w:val="24"/>
                <w:highlight w:val="none"/>
              </w:rPr>
              <w:t>投标报价</w:t>
            </w:r>
          </w:p>
        </w:tc>
        <w:tc>
          <w:tcPr>
            <w:tcW w:w="1092" w:type="dxa"/>
            <w:vMerge w:val="restart"/>
            <w:noWrap w:val="0"/>
            <w:vAlign w:val="center"/>
          </w:tcPr>
          <w:p>
            <w:pPr>
              <w:spacing w:line="254" w:lineRule="auto"/>
              <w:rPr>
                <w:rFonts w:ascii="宋体"/>
                <w:color w:val="auto"/>
                <w:highlight w:val="none"/>
              </w:rPr>
            </w:pPr>
          </w:p>
          <w:p>
            <w:pPr>
              <w:spacing w:line="254"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line="255" w:lineRule="auto"/>
              <w:rPr>
                <w:rFonts w:ascii="宋体"/>
                <w:color w:val="auto"/>
                <w:highlight w:val="none"/>
              </w:rPr>
            </w:pPr>
          </w:p>
          <w:p>
            <w:pPr>
              <w:spacing w:before="78" w:line="180" w:lineRule="auto"/>
              <w:ind w:firstLine="121"/>
              <w:rPr>
                <w:rFonts w:ascii="宋体" w:hAnsi="宋体" w:cs="宋体"/>
                <w:color w:val="auto"/>
                <w:sz w:val="24"/>
                <w:highlight w:val="none"/>
              </w:rPr>
            </w:pPr>
            <w:r>
              <w:rPr>
                <w:rFonts w:ascii="宋体" w:hAnsi="宋体" w:cs="宋体"/>
                <w:color w:val="auto"/>
                <w:spacing w:val="-11"/>
                <w:w w:val="97"/>
                <w:sz w:val="24"/>
                <w:highlight w:val="none"/>
              </w:rPr>
              <w:t>10</w:t>
            </w:r>
          </w:p>
        </w:tc>
        <w:tc>
          <w:tcPr>
            <w:tcW w:w="1172" w:type="dxa"/>
            <w:vMerge w:val="restart"/>
            <w:noWrap w:val="0"/>
            <w:vAlign w:val="center"/>
          </w:tcPr>
          <w:p>
            <w:pPr>
              <w:spacing w:line="398" w:lineRule="auto"/>
              <w:rPr>
                <w:rFonts w:ascii="宋体"/>
                <w:color w:val="auto"/>
                <w:highlight w:val="none"/>
              </w:rPr>
            </w:pPr>
          </w:p>
          <w:p>
            <w:pPr>
              <w:spacing w:before="78"/>
              <w:ind w:left="107" w:right="133" w:firstLine="1"/>
              <w:rPr>
                <w:rFonts w:ascii="宋体" w:hAnsi="宋体" w:cs="宋体"/>
                <w:color w:val="auto"/>
                <w:sz w:val="24"/>
                <w:highlight w:val="none"/>
              </w:rPr>
            </w:pPr>
            <w:r>
              <w:rPr>
                <w:rFonts w:ascii="宋体" w:hAnsi="宋体" w:cs="宋体"/>
                <w:color w:val="auto"/>
                <w:spacing w:val="-5"/>
                <w:sz w:val="24"/>
                <w:highlight w:val="none"/>
              </w:rPr>
              <w:t>投标报</w:t>
            </w:r>
            <w:r>
              <w:rPr>
                <w:rFonts w:ascii="宋体" w:hAnsi="宋体" w:cs="宋体"/>
                <w:color w:val="auto"/>
                <w:spacing w:val="1"/>
                <w:sz w:val="24"/>
                <w:highlight w:val="none"/>
              </w:rPr>
              <w:t xml:space="preserve">  </w:t>
            </w:r>
            <w:r>
              <w:rPr>
                <w:rFonts w:ascii="宋体" w:hAnsi="宋体" w:cs="宋体"/>
                <w:color w:val="auto"/>
                <w:spacing w:val="-4"/>
                <w:sz w:val="24"/>
                <w:highlight w:val="none"/>
              </w:rPr>
              <w:t>价不超</w:t>
            </w:r>
            <w:r>
              <w:rPr>
                <w:rFonts w:ascii="宋体" w:hAnsi="宋体" w:cs="宋体"/>
                <w:color w:val="auto"/>
                <w:w w:val="101"/>
                <w:sz w:val="24"/>
                <w:highlight w:val="none"/>
              </w:rPr>
              <w:t xml:space="preserve">  </w:t>
            </w:r>
            <w:r>
              <w:rPr>
                <w:rFonts w:ascii="宋体" w:hAnsi="宋体" w:cs="宋体"/>
                <w:color w:val="auto"/>
                <w:spacing w:val="-4"/>
                <w:sz w:val="24"/>
                <w:highlight w:val="none"/>
              </w:rPr>
              <w:t>过招标</w:t>
            </w:r>
            <w:r>
              <w:rPr>
                <w:rFonts w:ascii="宋体" w:hAnsi="宋体" w:cs="宋体"/>
                <w:color w:val="auto"/>
                <w:w w:val="101"/>
                <w:sz w:val="24"/>
                <w:highlight w:val="none"/>
              </w:rPr>
              <w:t xml:space="preserve">  </w:t>
            </w:r>
            <w:r>
              <w:rPr>
                <w:rFonts w:ascii="宋体" w:hAnsi="宋体" w:cs="宋体"/>
                <w:color w:val="auto"/>
                <w:spacing w:val="-4"/>
                <w:sz w:val="24"/>
                <w:highlight w:val="none"/>
              </w:rPr>
              <w:t>文件约</w:t>
            </w:r>
            <w:r>
              <w:rPr>
                <w:rFonts w:ascii="宋体" w:hAnsi="宋体" w:cs="宋体"/>
                <w:color w:val="auto"/>
                <w:w w:val="101"/>
                <w:sz w:val="24"/>
                <w:highlight w:val="none"/>
              </w:rPr>
              <w:t xml:space="preserve">  </w:t>
            </w:r>
            <w:r>
              <w:rPr>
                <w:rFonts w:ascii="宋体" w:hAnsi="宋体" w:cs="宋体"/>
                <w:color w:val="auto"/>
                <w:spacing w:val="-4"/>
                <w:sz w:val="24"/>
                <w:highlight w:val="none"/>
              </w:rPr>
              <w:t>定的招</w:t>
            </w:r>
            <w:r>
              <w:rPr>
                <w:rFonts w:ascii="宋体" w:hAnsi="宋体" w:cs="宋体"/>
                <w:color w:val="auto"/>
                <w:w w:val="101"/>
                <w:sz w:val="24"/>
                <w:highlight w:val="none"/>
              </w:rPr>
              <w:t xml:space="preserve">  </w:t>
            </w:r>
            <w:r>
              <w:rPr>
                <w:rFonts w:ascii="宋体" w:hAnsi="宋体" w:cs="宋体"/>
                <w:color w:val="auto"/>
                <w:spacing w:val="-4"/>
                <w:sz w:val="24"/>
                <w:highlight w:val="none"/>
              </w:rPr>
              <w:t>标控制</w:t>
            </w:r>
            <w:r>
              <w:rPr>
                <w:rFonts w:ascii="宋体" w:hAnsi="宋体" w:cs="宋体"/>
                <w:color w:val="auto"/>
                <w:w w:val="101"/>
                <w:sz w:val="24"/>
                <w:highlight w:val="none"/>
              </w:rPr>
              <w:t xml:space="preserve">  </w:t>
            </w:r>
            <w:r>
              <w:rPr>
                <w:rFonts w:ascii="宋体" w:hAnsi="宋体" w:cs="宋体"/>
                <w:color w:val="auto"/>
                <w:spacing w:val="-4"/>
                <w:sz w:val="24"/>
                <w:highlight w:val="none"/>
              </w:rPr>
              <w:t>价为有</w:t>
            </w:r>
            <w:r>
              <w:rPr>
                <w:rFonts w:ascii="宋体" w:hAnsi="宋体" w:cs="宋体"/>
                <w:color w:val="auto"/>
                <w:w w:val="101"/>
                <w:sz w:val="24"/>
                <w:highlight w:val="none"/>
              </w:rPr>
              <w:t xml:space="preserve">  </w:t>
            </w:r>
            <w:r>
              <w:rPr>
                <w:rFonts w:ascii="宋体" w:hAnsi="宋体" w:cs="宋体"/>
                <w:color w:val="auto"/>
                <w:spacing w:val="-12"/>
                <w:sz w:val="24"/>
                <w:highlight w:val="none"/>
              </w:rPr>
              <w:t>效报价。</w:t>
            </w:r>
          </w:p>
        </w:tc>
        <w:tc>
          <w:tcPr>
            <w:tcW w:w="5163" w:type="dxa"/>
            <w:gridSpan w:val="3"/>
            <w:noWrap w:val="0"/>
            <w:vAlign w:val="center"/>
          </w:tcPr>
          <w:p>
            <w:pPr>
              <w:spacing w:before="32" w:line="185" w:lineRule="auto"/>
              <w:ind w:firstLine="109"/>
              <w:rPr>
                <w:rFonts w:ascii="宋体" w:hAnsi="宋体" w:cs="宋体"/>
                <w:color w:val="auto"/>
                <w:sz w:val="24"/>
                <w:highlight w:val="none"/>
              </w:rPr>
            </w:pPr>
            <w:r>
              <w:rPr>
                <w:rFonts w:ascii="宋体" w:hAnsi="宋体" w:cs="宋体"/>
                <w:color w:val="auto"/>
                <w:spacing w:val="-2"/>
                <w:sz w:val="24"/>
                <w:highlight w:val="none"/>
              </w:rPr>
              <w:t>有效报价得分计算：</w:t>
            </w:r>
          </w:p>
          <w:p>
            <w:pPr>
              <w:spacing w:before="70" w:line="213" w:lineRule="auto"/>
              <w:ind w:left="114" w:right="102" w:hanging="5"/>
              <w:rPr>
                <w:rFonts w:ascii="宋体" w:hAnsi="宋体" w:cs="宋体"/>
                <w:color w:val="auto"/>
                <w:sz w:val="24"/>
                <w:highlight w:val="none"/>
              </w:rPr>
            </w:pPr>
            <w:r>
              <w:rPr>
                <w:rFonts w:ascii="宋体" w:hAnsi="宋体" w:cs="宋体"/>
                <w:color w:val="auto"/>
                <w:spacing w:val="-10"/>
                <w:sz w:val="24"/>
                <w:highlight w:val="none"/>
              </w:rPr>
              <w:t>合理得分基准点</w:t>
            </w:r>
            <w:r>
              <w:rPr>
                <w:rFonts w:ascii="宋体" w:hAnsi="宋体" w:cs="宋体"/>
                <w:color w:val="auto"/>
                <w:spacing w:val="-43"/>
                <w:sz w:val="24"/>
                <w:highlight w:val="none"/>
              </w:rPr>
              <w:t xml:space="preserve"> </w:t>
            </w:r>
            <w:r>
              <w:rPr>
                <w:rFonts w:ascii="宋体" w:hAnsi="宋体" w:cs="宋体"/>
                <w:color w:val="auto"/>
                <w:spacing w:val="-10"/>
                <w:sz w:val="24"/>
                <w:highlight w:val="none"/>
              </w:rPr>
              <w:t>Ap：</w:t>
            </w:r>
            <w:r>
              <w:rPr>
                <w:rFonts w:ascii="宋体" w:hAnsi="宋体" w:cs="宋体"/>
                <w:color w:val="auto"/>
                <w:spacing w:val="62"/>
                <w:sz w:val="24"/>
                <w:highlight w:val="none"/>
              </w:rPr>
              <w:t xml:space="preserve"> </w:t>
            </w:r>
            <w:r>
              <w:rPr>
                <w:rFonts w:ascii="宋体" w:hAnsi="宋体" w:cs="宋体"/>
                <w:color w:val="auto"/>
                <w:spacing w:val="-10"/>
                <w:sz w:val="24"/>
                <w:highlight w:val="none"/>
              </w:rPr>
              <w:t>所有投标报价去掉一个最</w:t>
            </w:r>
            <w:r>
              <w:rPr>
                <w:rFonts w:ascii="宋体" w:hAnsi="宋体" w:cs="宋体"/>
                <w:color w:val="auto"/>
                <w:sz w:val="24"/>
                <w:highlight w:val="none"/>
              </w:rPr>
              <w:t xml:space="preserve"> </w:t>
            </w:r>
            <w:r>
              <w:rPr>
                <w:rFonts w:ascii="宋体" w:hAnsi="宋体" w:cs="宋体"/>
                <w:color w:val="auto"/>
                <w:spacing w:val="-6"/>
                <w:sz w:val="24"/>
                <w:highlight w:val="none"/>
              </w:rPr>
              <w:t>高报价和一个最低报价后的平均值（若只有两家</w:t>
            </w:r>
          </w:p>
          <w:p>
            <w:pPr>
              <w:spacing w:before="71" w:line="185" w:lineRule="auto"/>
              <w:ind w:firstLine="110"/>
              <w:rPr>
                <w:rFonts w:ascii="宋体" w:hAnsi="宋体" w:cs="宋体"/>
                <w:color w:val="auto"/>
                <w:sz w:val="24"/>
                <w:highlight w:val="none"/>
              </w:rPr>
            </w:pPr>
            <w:r>
              <w:rPr>
                <w:rFonts w:ascii="宋体" w:hAnsi="宋体" w:cs="宋体"/>
                <w:color w:val="auto"/>
                <w:spacing w:val="-2"/>
                <w:sz w:val="24"/>
                <w:highlight w:val="none"/>
              </w:rPr>
              <w:t>参与报价，则直接平均）</w:t>
            </w:r>
          </w:p>
          <w:p>
            <w:pPr>
              <w:spacing w:before="70" w:line="213" w:lineRule="auto"/>
              <w:ind w:left="113" w:right="249" w:hanging="13"/>
              <w:rPr>
                <w:rFonts w:ascii="宋体" w:hAnsi="宋体" w:cs="宋体"/>
                <w:color w:val="auto"/>
                <w:sz w:val="24"/>
                <w:highlight w:val="none"/>
              </w:rPr>
            </w:pPr>
            <w:r>
              <w:rPr>
                <w:rFonts w:ascii="宋体" w:hAnsi="宋体" w:cs="宋体"/>
                <w:color w:val="auto"/>
                <w:spacing w:val="-1"/>
                <w:sz w:val="24"/>
                <w:highlight w:val="none"/>
              </w:rPr>
              <w:t>Ap——所有有效工程设计收费报价去掉一个最</w:t>
            </w:r>
            <w:r>
              <w:rPr>
                <w:rFonts w:ascii="宋体" w:hAnsi="宋体" w:cs="宋体"/>
                <w:color w:val="auto"/>
                <w:spacing w:val="19"/>
                <w:sz w:val="24"/>
                <w:highlight w:val="none"/>
              </w:rPr>
              <w:t xml:space="preserve"> </w:t>
            </w:r>
            <w:r>
              <w:rPr>
                <w:rFonts w:ascii="宋体" w:hAnsi="宋体" w:cs="宋体"/>
                <w:color w:val="auto"/>
                <w:spacing w:val="-2"/>
                <w:sz w:val="24"/>
                <w:highlight w:val="none"/>
              </w:rPr>
              <w:t>高报价和一个最低报价的平均值</w:t>
            </w:r>
          </w:p>
          <w:p>
            <w:pPr>
              <w:spacing w:before="71"/>
              <w:ind w:firstLine="100"/>
              <w:rPr>
                <w:rFonts w:ascii="宋体" w:hAnsi="宋体" w:cs="宋体"/>
                <w:color w:val="auto"/>
                <w:sz w:val="24"/>
                <w:highlight w:val="none"/>
              </w:rPr>
            </w:pPr>
            <w:r>
              <w:rPr>
                <w:rFonts w:ascii="宋体" w:hAnsi="宋体" w:cs="宋体"/>
                <w:color w:val="auto"/>
                <w:spacing w:val="-9"/>
                <w:sz w:val="24"/>
                <w:highlight w:val="none"/>
              </w:rPr>
              <w:t>Ap</w:t>
            </w:r>
            <w:r>
              <w:rPr>
                <w:rFonts w:ascii="宋体" w:hAnsi="宋体" w:cs="宋体"/>
                <w:color w:val="auto"/>
                <w:spacing w:val="3"/>
                <w:sz w:val="24"/>
                <w:highlight w:val="none"/>
              </w:rPr>
              <w:t>＝（</w:t>
            </w:r>
            <w:r>
              <w:rPr>
                <w:rFonts w:ascii="宋体" w:hAnsi="宋体" w:cs="宋体"/>
                <w:color w:val="auto"/>
                <w:spacing w:val="-9"/>
                <w:sz w:val="24"/>
                <w:highlight w:val="none"/>
              </w:rPr>
              <w:t>A1+A2+┄┄+An）</w:t>
            </w:r>
            <w:r>
              <w:rPr>
                <w:rFonts w:ascii="宋体" w:hAnsi="宋体" w:cs="宋体"/>
                <w:color w:val="auto"/>
                <w:spacing w:val="16"/>
                <w:sz w:val="24"/>
                <w:highlight w:val="none"/>
              </w:rPr>
              <w:t xml:space="preserve"> </w:t>
            </w:r>
            <w:r>
              <w:rPr>
                <w:rFonts w:ascii="宋体" w:hAnsi="宋体" w:cs="宋体"/>
                <w:color w:val="auto"/>
                <w:spacing w:val="-9"/>
                <w:sz w:val="24"/>
                <w:highlight w:val="none"/>
              </w:rPr>
              <w:t>÷n</w:t>
            </w:r>
          </w:p>
          <w:p>
            <w:pPr>
              <w:spacing w:line="204" w:lineRule="auto"/>
              <w:ind w:firstLine="100"/>
              <w:rPr>
                <w:rFonts w:ascii="宋体" w:hAnsi="宋体" w:cs="宋体"/>
                <w:color w:val="auto"/>
                <w:sz w:val="24"/>
                <w:highlight w:val="none"/>
              </w:rPr>
            </w:pPr>
            <w:r>
              <w:rPr>
                <w:rFonts w:ascii="宋体" w:hAnsi="宋体" w:cs="宋体"/>
                <w:color w:val="auto"/>
                <w:spacing w:val="-1"/>
                <w:sz w:val="24"/>
                <w:highlight w:val="none"/>
              </w:rPr>
              <w:t>A——</w:t>
            </w:r>
            <w:r>
              <w:rPr>
                <w:rFonts w:hint="eastAsia" w:ascii="宋体" w:hAnsi="宋体" w:cs="宋体"/>
                <w:color w:val="auto"/>
                <w:spacing w:val="-1"/>
                <w:sz w:val="24"/>
                <w:highlight w:val="none"/>
              </w:rPr>
              <w:t>参选人</w:t>
            </w:r>
            <w:r>
              <w:rPr>
                <w:rFonts w:ascii="宋体" w:hAnsi="宋体" w:cs="宋体"/>
                <w:color w:val="auto"/>
                <w:spacing w:val="-1"/>
                <w:sz w:val="24"/>
                <w:highlight w:val="none"/>
              </w:rPr>
              <w:t>工程设计收费报价</w:t>
            </w:r>
          </w:p>
          <w:p>
            <w:pPr>
              <w:spacing w:before="46" w:line="185" w:lineRule="auto"/>
              <w:ind w:firstLine="106"/>
              <w:rPr>
                <w:rFonts w:ascii="宋体" w:hAnsi="宋体" w:cs="宋体"/>
                <w:color w:val="auto"/>
                <w:sz w:val="24"/>
                <w:highlight w:val="none"/>
              </w:rPr>
            </w:pPr>
            <w:r>
              <w:rPr>
                <w:rFonts w:ascii="宋体" w:hAnsi="宋体" w:cs="宋体"/>
                <w:color w:val="auto"/>
                <w:spacing w:val="-1"/>
                <w:sz w:val="24"/>
                <w:highlight w:val="none"/>
              </w:rPr>
              <w:t>n——参与平均的</w:t>
            </w:r>
            <w:r>
              <w:rPr>
                <w:rFonts w:hint="eastAsia" w:ascii="宋体" w:hAnsi="宋体" w:cs="宋体"/>
                <w:color w:val="auto"/>
                <w:spacing w:val="-1"/>
                <w:sz w:val="24"/>
                <w:highlight w:val="none"/>
              </w:rPr>
              <w:t>参选人</w:t>
            </w:r>
            <w:r>
              <w:rPr>
                <w:rFonts w:ascii="宋体" w:hAnsi="宋体" w:cs="宋体"/>
                <w:color w:val="auto"/>
                <w:spacing w:val="-1"/>
                <w:sz w:val="24"/>
                <w:highlight w:val="none"/>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tcBorders>
              <w:bottom w:val="single" w:color="auto" w:sz="4" w:space="0"/>
            </w:tcBorders>
            <w:noWrap w:val="0"/>
            <w:vAlign w:val="center"/>
          </w:tcPr>
          <w:p>
            <w:pPr>
              <w:rPr>
                <w:rFonts w:ascii="宋体"/>
                <w:color w:val="auto"/>
                <w:highlight w:val="none"/>
              </w:rPr>
            </w:pPr>
          </w:p>
        </w:tc>
        <w:tc>
          <w:tcPr>
            <w:tcW w:w="2247" w:type="dxa"/>
            <w:noWrap w:val="0"/>
            <w:vAlign w:val="center"/>
          </w:tcPr>
          <w:p>
            <w:pPr>
              <w:spacing w:before="43" w:line="185" w:lineRule="auto"/>
              <w:ind w:firstLine="111"/>
              <w:rPr>
                <w:rFonts w:ascii="宋体" w:hAnsi="宋体" w:cs="宋体"/>
                <w:color w:val="auto"/>
                <w:sz w:val="24"/>
                <w:highlight w:val="none"/>
              </w:rPr>
            </w:pPr>
            <w:r>
              <w:rPr>
                <w:rFonts w:ascii="宋体" w:hAnsi="宋体" w:cs="宋体"/>
                <w:color w:val="auto"/>
                <w:spacing w:val="-2"/>
                <w:sz w:val="24"/>
                <w:highlight w:val="none"/>
              </w:rPr>
              <w:t>计分范围划分</w:t>
            </w:r>
          </w:p>
        </w:tc>
        <w:tc>
          <w:tcPr>
            <w:tcW w:w="1573" w:type="dxa"/>
            <w:noWrap w:val="0"/>
            <w:vAlign w:val="center"/>
          </w:tcPr>
          <w:p>
            <w:pPr>
              <w:spacing w:before="43" w:line="185" w:lineRule="auto"/>
              <w:ind w:firstLine="116"/>
              <w:rPr>
                <w:rFonts w:ascii="宋体" w:hAnsi="宋体" w:cs="宋体"/>
                <w:color w:val="auto"/>
                <w:sz w:val="24"/>
                <w:highlight w:val="none"/>
              </w:rPr>
            </w:pPr>
            <w:r>
              <w:rPr>
                <w:rFonts w:ascii="宋体" w:hAnsi="宋体" w:cs="宋体"/>
                <w:color w:val="auto"/>
                <w:spacing w:val="-6"/>
                <w:sz w:val="24"/>
                <w:highlight w:val="none"/>
              </w:rPr>
              <w:t>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restart"/>
            <w:tcBorders>
              <w:top w:val="single" w:color="auto" w:sz="4" w:space="0"/>
              <w:left w:val="single" w:color="auto" w:sz="4" w:space="0"/>
              <w:right w:val="single" w:color="auto" w:sz="4" w:space="0"/>
            </w:tcBorders>
            <w:noWrap w:val="0"/>
            <w:vAlign w:val="center"/>
          </w:tcPr>
          <w:p>
            <w:pPr>
              <w:spacing w:before="53"/>
              <w:ind w:firstLine="111"/>
              <w:rPr>
                <w:rFonts w:ascii="宋体" w:hAnsi="宋体" w:cs="宋体"/>
                <w:color w:val="auto"/>
                <w:sz w:val="24"/>
                <w:highlight w:val="none"/>
              </w:rPr>
            </w:pPr>
            <w:r>
              <w:rPr>
                <w:rFonts w:ascii="宋体" w:hAnsi="宋体" w:cs="宋体"/>
                <w:color w:val="auto"/>
                <w:spacing w:val="-4"/>
                <w:sz w:val="24"/>
                <w:highlight w:val="none"/>
              </w:rPr>
              <w:t>投标报价高于基准</w:t>
            </w:r>
            <w:r>
              <w:rPr>
                <w:rFonts w:ascii="宋体" w:hAnsi="宋体" w:cs="宋体"/>
                <w:color w:val="auto"/>
                <w:sz w:val="24"/>
                <w:highlight w:val="none"/>
              </w:rPr>
              <w:t>点</w:t>
            </w:r>
          </w:p>
        </w:tc>
        <w:tc>
          <w:tcPr>
            <w:tcW w:w="2247" w:type="dxa"/>
            <w:tcBorders>
              <w:left w:val="single" w:color="auto" w:sz="4" w:space="0"/>
            </w:tcBorders>
            <w:noWrap w:val="0"/>
            <w:vAlign w:val="center"/>
          </w:tcPr>
          <w:p>
            <w:pPr>
              <w:spacing w:before="43" w:line="185" w:lineRule="auto"/>
              <w:ind w:firstLine="112"/>
              <w:rPr>
                <w:rFonts w:ascii="宋体" w:hAnsi="宋体" w:cs="宋体"/>
                <w:color w:val="auto"/>
                <w:sz w:val="24"/>
                <w:highlight w:val="none"/>
              </w:rPr>
            </w:pPr>
            <w:r>
              <w:rPr>
                <w:rFonts w:ascii="宋体" w:hAnsi="宋体" w:cs="宋体"/>
                <w:color w:val="auto"/>
                <w:spacing w:val="-2"/>
                <w:sz w:val="24"/>
                <w:highlight w:val="none"/>
              </w:rPr>
              <w:t>其余投标报价</w:t>
            </w:r>
          </w:p>
        </w:tc>
        <w:tc>
          <w:tcPr>
            <w:tcW w:w="1573" w:type="dxa"/>
            <w:noWrap w:val="0"/>
            <w:vAlign w:val="center"/>
          </w:tcPr>
          <w:p>
            <w:pPr>
              <w:spacing w:before="83" w:line="179" w:lineRule="auto"/>
              <w:ind w:firstLine="120"/>
              <w:rPr>
                <w:rFonts w:ascii="宋体" w:hAnsi="宋体" w:cs="宋体"/>
                <w:color w:val="auto"/>
                <w:sz w:val="24"/>
                <w:highlight w:val="none"/>
              </w:rPr>
            </w:pPr>
            <w:r>
              <w:rPr>
                <w:rFonts w:ascii="宋体" w:hAnsi="宋体" w:cs="宋体"/>
                <w:color w:val="auto"/>
                <w:sz w:val="24"/>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continue"/>
            <w:tcBorders>
              <w:left w:val="single" w:color="auto" w:sz="4" w:space="0"/>
              <w:right w:val="single" w:color="auto" w:sz="4" w:space="0"/>
            </w:tcBorders>
            <w:noWrap w:val="0"/>
            <w:vAlign w:val="center"/>
          </w:tcPr>
          <w:p>
            <w:pPr>
              <w:rPr>
                <w:rFonts w:ascii="宋体"/>
                <w:color w:val="auto"/>
                <w:highlight w:val="none"/>
              </w:rPr>
            </w:pPr>
          </w:p>
        </w:tc>
        <w:tc>
          <w:tcPr>
            <w:tcW w:w="2247" w:type="dxa"/>
            <w:tcBorders>
              <w:left w:val="single" w:color="auto" w:sz="4" w:space="0"/>
            </w:tcBorders>
            <w:noWrap w:val="0"/>
            <w:vAlign w:val="center"/>
          </w:tcPr>
          <w:p>
            <w:pPr>
              <w:spacing w:before="44" w:line="185" w:lineRule="auto"/>
              <w:ind w:firstLine="111"/>
              <w:rPr>
                <w:rFonts w:ascii="宋体" w:hAnsi="宋体" w:cs="宋体"/>
                <w:color w:val="auto"/>
                <w:sz w:val="24"/>
                <w:highlight w:val="none"/>
              </w:rPr>
            </w:pPr>
            <w:r>
              <w:rPr>
                <w:rFonts w:ascii="宋体" w:hAnsi="宋体" w:cs="宋体"/>
                <w:color w:val="auto"/>
                <w:spacing w:val="-2"/>
                <w:sz w:val="24"/>
                <w:highlight w:val="none"/>
              </w:rPr>
              <w:t>第二个接近基准点</w:t>
            </w:r>
          </w:p>
        </w:tc>
        <w:tc>
          <w:tcPr>
            <w:tcW w:w="1573" w:type="dxa"/>
            <w:noWrap w:val="0"/>
            <w:vAlign w:val="center"/>
          </w:tcPr>
          <w:p>
            <w:pPr>
              <w:spacing w:before="82" w:line="180" w:lineRule="auto"/>
              <w:ind w:firstLine="117"/>
              <w:rPr>
                <w:rFonts w:ascii="宋体" w:hAnsi="宋体" w:cs="宋体"/>
                <w:color w:val="auto"/>
                <w:sz w:val="24"/>
                <w:highlight w:val="none"/>
              </w:rPr>
            </w:pPr>
            <w:r>
              <w:rPr>
                <w:rFonts w:ascii="宋体" w:hAnsi="宋体" w:cs="宋体"/>
                <w:color w:val="auto"/>
                <w:sz w:val="24"/>
                <w:highlight w:val="none"/>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continue"/>
            <w:tcBorders>
              <w:left w:val="single" w:color="auto" w:sz="4" w:space="0"/>
              <w:bottom w:val="single" w:color="auto" w:sz="4" w:space="0"/>
              <w:right w:val="single" w:color="auto" w:sz="4" w:space="0"/>
            </w:tcBorders>
            <w:noWrap w:val="0"/>
            <w:vAlign w:val="center"/>
          </w:tcPr>
          <w:p>
            <w:pPr>
              <w:rPr>
                <w:rFonts w:ascii="宋体"/>
                <w:color w:val="auto"/>
                <w:highlight w:val="none"/>
              </w:rPr>
            </w:pPr>
          </w:p>
        </w:tc>
        <w:tc>
          <w:tcPr>
            <w:tcW w:w="2247" w:type="dxa"/>
            <w:tcBorders>
              <w:left w:val="single" w:color="auto" w:sz="4" w:space="0"/>
            </w:tcBorders>
            <w:noWrap w:val="0"/>
            <w:vAlign w:val="center"/>
          </w:tcPr>
          <w:p>
            <w:pPr>
              <w:spacing w:before="44" w:line="185" w:lineRule="auto"/>
              <w:ind w:firstLine="111"/>
              <w:rPr>
                <w:rFonts w:ascii="宋体" w:hAnsi="宋体" w:cs="宋体"/>
                <w:color w:val="auto"/>
                <w:spacing w:val="-2"/>
                <w:sz w:val="24"/>
                <w:highlight w:val="none"/>
              </w:rPr>
            </w:pPr>
            <w:r>
              <w:rPr>
                <w:rFonts w:ascii="宋体" w:hAnsi="宋体" w:cs="宋体"/>
                <w:color w:val="auto"/>
                <w:spacing w:val="-2"/>
                <w:sz w:val="24"/>
                <w:highlight w:val="none"/>
              </w:rPr>
              <w:t>第一个接近基准点</w:t>
            </w:r>
          </w:p>
        </w:tc>
        <w:tc>
          <w:tcPr>
            <w:tcW w:w="1573" w:type="dxa"/>
            <w:noWrap w:val="0"/>
            <w:vAlign w:val="center"/>
          </w:tcPr>
          <w:p>
            <w:pPr>
              <w:spacing w:before="82" w:line="180" w:lineRule="auto"/>
              <w:ind w:firstLine="117"/>
              <w:rPr>
                <w:rFonts w:hint="eastAsia" w:ascii="宋体" w:hAnsi="宋体" w:cs="宋体"/>
                <w:color w:val="auto"/>
                <w:sz w:val="24"/>
                <w:highlight w:val="none"/>
              </w:rPr>
            </w:pPr>
            <w:r>
              <w:rPr>
                <w:rFonts w:hint="eastAsia" w:ascii="宋体" w:hAnsi="宋体" w:cs="宋体"/>
                <w:color w:val="auto"/>
                <w:sz w:val="24"/>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3590" w:type="dxa"/>
            <w:gridSpan w:val="2"/>
            <w:tcBorders>
              <w:top w:val="single" w:color="auto" w:sz="4" w:space="0"/>
              <w:left w:val="single" w:color="auto" w:sz="4" w:space="0"/>
              <w:bottom w:val="single" w:color="auto" w:sz="4" w:space="0"/>
            </w:tcBorders>
            <w:noWrap w:val="0"/>
            <w:vAlign w:val="center"/>
          </w:tcPr>
          <w:p>
            <w:pPr>
              <w:spacing w:before="40" w:line="185" w:lineRule="auto"/>
              <w:ind w:firstLine="111"/>
              <w:rPr>
                <w:rFonts w:ascii="宋体" w:hAnsi="宋体" w:cs="宋体"/>
                <w:color w:val="auto"/>
                <w:sz w:val="24"/>
                <w:highlight w:val="none"/>
              </w:rPr>
            </w:pPr>
            <w:r>
              <w:rPr>
                <w:rFonts w:ascii="宋体" w:hAnsi="宋体" w:cs="宋体"/>
                <w:color w:val="auto"/>
                <w:spacing w:val="-3"/>
                <w:sz w:val="24"/>
                <w:highlight w:val="none"/>
              </w:rPr>
              <w:t>等于基准点</w:t>
            </w:r>
          </w:p>
        </w:tc>
        <w:tc>
          <w:tcPr>
            <w:tcW w:w="1573" w:type="dxa"/>
            <w:noWrap w:val="0"/>
            <w:vAlign w:val="center"/>
          </w:tcPr>
          <w:p>
            <w:pPr>
              <w:spacing w:before="82" w:line="180" w:lineRule="auto"/>
              <w:ind w:firstLine="117"/>
              <w:rPr>
                <w:rFonts w:hint="eastAsia" w:ascii="宋体" w:hAnsi="宋体" w:cs="宋体"/>
                <w:color w:val="auto"/>
                <w:sz w:val="24"/>
                <w:highlight w:val="none"/>
              </w:rPr>
            </w:pPr>
            <w:r>
              <w:rPr>
                <w:rFonts w:hint="eastAsia" w:ascii="宋体" w:hAnsi="宋体" w:cs="宋体"/>
                <w:color w:val="auto"/>
                <w:sz w:val="24"/>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center"/>
          </w:tcPr>
          <w:p>
            <w:pPr>
              <w:rPr>
                <w:rFonts w:ascii="宋体"/>
                <w:color w:val="auto"/>
                <w:highlight w:val="none"/>
              </w:rPr>
            </w:pPr>
          </w:p>
        </w:tc>
        <w:tc>
          <w:tcPr>
            <w:tcW w:w="1269" w:type="dxa"/>
            <w:vMerge w:val="continue"/>
            <w:noWrap w:val="0"/>
            <w:vAlign w:val="center"/>
          </w:tcPr>
          <w:p>
            <w:pPr>
              <w:rPr>
                <w:rFonts w:ascii="宋体"/>
                <w:color w:val="auto"/>
                <w:highlight w:val="none"/>
              </w:rPr>
            </w:pPr>
          </w:p>
        </w:tc>
        <w:tc>
          <w:tcPr>
            <w:tcW w:w="1092" w:type="dxa"/>
            <w:vMerge w:val="continue"/>
            <w:noWrap w:val="0"/>
            <w:vAlign w:val="center"/>
          </w:tcPr>
          <w:p>
            <w:pPr>
              <w:rPr>
                <w:rFonts w:ascii="宋体"/>
                <w:color w:val="auto"/>
                <w:highlight w:val="none"/>
              </w:rPr>
            </w:pPr>
          </w:p>
        </w:tc>
        <w:tc>
          <w:tcPr>
            <w:tcW w:w="1172" w:type="dxa"/>
            <w:vMerge w:val="continue"/>
            <w:noWrap w:val="0"/>
            <w:vAlign w:val="center"/>
          </w:tcPr>
          <w:p>
            <w:pPr>
              <w:rPr>
                <w:rFonts w:ascii="宋体"/>
                <w:color w:val="auto"/>
                <w:highlight w:val="none"/>
              </w:rPr>
            </w:pPr>
          </w:p>
        </w:tc>
        <w:tc>
          <w:tcPr>
            <w:tcW w:w="1343" w:type="dxa"/>
            <w:vMerge w:val="restart"/>
            <w:tcBorders>
              <w:top w:val="single" w:color="auto" w:sz="4" w:space="0"/>
              <w:left w:val="single" w:color="auto" w:sz="4" w:space="0"/>
              <w:right w:val="single" w:color="auto" w:sz="4" w:space="0"/>
            </w:tcBorders>
            <w:noWrap w:val="0"/>
            <w:vAlign w:val="center"/>
          </w:tcPr>
          <w:p>
            <w:pPr>
              <w:spacing w:before="225"/>
              <w:ind w:firstLine="111"/>
              <w:rPr>
                <w:rFonts w:ascii="宋体" w:hAnsi="宋体" w:cs="宋体"/>
                <w:color w:val="auto"/>
                <w:sz w:val="24"/>
                <w:highlight w:val="none"/>
              </w:rPr>
            </w:pPr>
            <w:r>
              <w:rPr>
                <w:rFonts w:ascii="宋体" w:hAnsi="宋体" w:cs="宋体"/>
                <w:color w:val="auto"/>
                <w:spacing w:val="-4"/>
                <w:sz w:val="24"/>
                <w:highlight w:val="none"/>
              </w:rPr>
              <w:t>投标报价</w:t>
            </w:r>
          </w:p>
          <w:p>
            <w:pPr>
              <w:spacing w:line="204" w:lineRule="auto"/>
              <w:ind w:firstLine="107"/>
              <w:rPr>
                <w:rFonts w:ascii="宋体" w:hAnsi="宋体" w:cs="宋体"/>
                <w:color w:val="auto"/>
                <w:sz w:val="24"/>
                <w:highlight w:val="none"/>
              </w:rPr>
            </w:pPr>
            <w:r>
              <w:rPr>
                <w:rFonts w:ascii="宋体" w:hAnsi="宋体" w:cs="宋体"/>
                <w:color w:val="auto"/>
                <w:spacing w:val="-3"/>
                <w:sz w:val="24"/>
                <w:highlight w:val="none"/>
              </w:rPr>
              <w:t>低于基准</w:t>
            </w:r>
          </w:p>
          <w:p>
            <w:pPr>
              <w:rPr>
                <w:rFonts w:ascii="宋体"/>
                <w:color w:val="auto"/>
                <w:highlight w:val="none"/>
              </w:rPr>
            </w:pPr>
            <w:r>
              <w:rPr>
                <w:rFonts w:ascii="宋体" w:hAnsi="宋体" w:cs="宋体"/>
                <w:color w:val="auto"/>
                <w:sz w:val="24"/>
                <w:highlight w:val="none"/>
              </w:rPr>
              <w:t>点</w:t>
            </w:r>
          </w:p>
        </w:tc>
        <w:tc>
          <w:tcPr>
            <w:tcW w:w="2247" w:type="dxa"/>
            <w:tcBorders>
              <w:left w:val="single" w:color="auto" w:sz="4" w:space="0"/>
            </w:tcBorders>
            <w:noWrap w:val="0"/>
            <w:vAlign w:val="top"/>
          </w:tcPr>
          <w:p>
            <w:pPr>
              <w:spacing w:before="40" w:line="185" w:lineRule="auto"/>
              <w:ind w:firstLine="111"/>
              <w:rPr>
                <w:rFonts w:ascii="宋体" w:hAnsi="宋体" w:cs="宋体"/>
                <w:color w:val="auto"/>
                <w:sz w:val="24"/>
                <w:highlight w:val="none"/>
              </w:rPr>
            </w:pPr>
            <w:r>
              <w:rPr>
                <w:rFonts w:ascii="宋体" w:hAnsi="宋体" w:cs="宋体"/>
                <w:color w:val="auto"/>
                <w:spacing w:val="-2"/>
                <w:sz w:val="24"/>
                <w:highlight w:val="none"/>
              </w:rPr>
              <w:t>第一个接近基准点</w:t>
            </w:r>
          </w:p>
        </w:tc>
        <w:tc>
          <w:tcPr>
            <w:tcW w:w="1573" w:type="dxa"/>
            <w:noWrap w:val="0"/>
            <w:vAlign w:val="top"/>
          </w:tcPr>
          <w:p>
            <w:pPr>
              <w:spacing w:before="79" w:line="180" w:lineRule="auto"/>
              <w:ind w:firstLine="116"/>
              <w:rPr>
                <w:rFonts w:ascii="宋体" w:hAnsi="宋体" w:cs="宋体"/>
                <w:color w:val="auto"/>
                <w:sz w:val="24"/>
                <w:highlight w:val="none"/>
              </w:rPr>
            </w:pPr>
            <w:r>
              <w:rPr>
                <w:rFonts w:ascii="宋体" w:hAnsi="宋体" w:cs="宋体"/>
                <w:color w:val="auto"/>
                <w:sz w:val="24"/>
                <w:highlight w:val="none"/>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2" w:line="185" w:lineRule="auto"/>
              <w:ind w:firstLine="111"/>
              <w:rPr>
                <w:rFonts w:ascii="宋体" w:hAnsi="宋体" w:cs="宋体"/>
                <w:color w:val="auto"/>
                <w:sz w:val="24"/>
                <w:highlight w:val="none"/>
              </w:rPr>
            </w:pPr>
            <w:r>
              <w:rPr>
                <w:rFonts w:ascii="宋体" w:hAnsi="宋体" w:cs="宋体"/>
                <w:color w:val="auto"/>
                <w:spacing w:val="-2"/>
                <w:sz w:val="24"/>
                <w:highlight w:val="none"/>
              </w:rPr>
              <w:t>第二个接近基准点</w:t>
            </w:r>
          </w:p>
        </w:tc>
        <w:tc>
          <w:tcPr>
            <w:tcW w:w="1573" w:type="dxa"/>
            <w:noWrap w:val="0"/>
            <w:vAlign w:val="top"/>
          </w:tcPr>
          <w:p>
            <w:pPr>
              <w:spacing w:before="79" w:line="180" w:lineRule="auto"/>
              <w:ind w:firstLine="133"/>
              <w:rPr>
                <w:rFonts w:ascii="宋体" w:hAnsi="宋体" w:cs="宋体"/>
                <w:color w:val="auto"/>
                <w:sz w:val="24"/>
                <w:highlight w:val="none"/>
              </w:rPr>
            </w:pPr>
            <w:r>
              <w:rPr>
                <w:rFonts w:ascii="宋体" w:hAnsi="宋体" w:cs="宋体"/>
                <w:color w:val="auto"/>
                <w:spacing w:val="-11"/>
                <w:w w:val="97"/>
                <w:sz w:val="24"/>
                <w:highlight w:val="none"/>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3" w:line="185" w:lineRule="auto"/>
              <w:ind w:firstLine="111"/>
              <w:rPr>
                <w:rFonts w:ascii="宋体" w:hAnsi="宋体" w:cs="宋体"/>
                <w:color w:val="auto"/>
                <w:sz w:val="24"/>
                <w:highlight w:val="none"/>
              </w:rPr>
            </w:pPr>
            <w:r>
              <w:rPr>
                <w:rFonts w:ascii="宋体" w:hAnsi="宋体" w:cs="宋体"/>
                <w:color w:val="auto"/>
                <w:spacing w:val="-2"/>
                <w:sz w:val="24"/>
                <w:highlight w:val="none"/>
              </w:rPr>
              <w:t>第三个接近基准点</w:t>
            </w:r>
          </w:p>
        </w:tc>
        <w:tc>
          <w:tcPr>
            <w:tcW w:w="1573" w:type="dxa"/>
            <w:noWrap w:val="0"/>
            <w:vAlign w:val="top"/>
          </w:tcPr>
          <w:p>
            <w:pPr>
              <w:spacing w:before="82" w:line="179" w:lineRule="auto"/>
              <w:ind w:firstLine="121"/>
              <w:rPr>
                <w:rFonts w:ascii="宋体" w:hAnsi="宋体" w:cs="宋体"/>
                <w:color w:val="auto"/>
                <w:sz w:val="24"/>
                <w:highlight w:val="none"/>
              </w:rPr>
            </w:pPr>
            <w:r>
              <w:rPr>
                <w:rFonts w:ascii="宋体" w:hAnsi="宋体" w:cs="宋体"/>
                <w:color w:val="auto"/>
                <w:sz w:val="24"/>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586" w:type="dxa"/>
            <w:vMerge w:val="continue"/>
            <w:noWrap w:val="0"/>
            <w:vAlign w:val="top"/>
          </w:tcPr>
          <w:p>
            <w:pPr>
              <w:rPr>
                <w:rFonts w:ascii="宋体"/>
                <w:color w:val="auto"/>
                <w:highlight w:val="none"/>
              </w:rPr>
            </w:pPr>
          </w:p>
        </w:tc>
        <w:tc>
          <w:tcPr>
            <w:tcW w:w="1269" w:type="dxa"/>
            <w:vMerge w:val="continue"/>
            <w:noWrap w:val="0"/>
            <w:vAlign w:val="top"/>
          </w:tcPr>
          <w:p>
            <w:pPr>
              <w:rPr>
                <w:rFonts w:ascii="宋体"/>
                <w:color w:val="auto"/>
                <w:highlight w:val="none"/>
              </w:rPr>
            </w:pPr>
          </w:p>
        </w:tc>
        <w:tc>
          <w:tcPr>
            <w:tcW w:w="1092" w:type="dxa"/>
            <w:vMerge w:val="continue"/>
            <w:noWrap w:val="0"/>
            <w:vAlign w:val="top"/>
          </w:tcPr>
          <w:p>
            <w:pPr>
              <w:rPr>
                <w:rFonts w:ascii="宋体"/>
                <w:color w:val="auto"/>
                <w:highlight w:val="none"/>
              </w:rPr>
            </w:pPr>
          </w:p>
        </w:tc>
        <w:tc>
          <w:tcPr>
            <w:tcW w:w="1172" w:type="dxa"/>
            <w:vMerge w:val="continue"/>
            <w:noWrap w:val="0"/>
            <w:vAlign w:val="top"/>
          </w:tcPr>
          <w:p>
            <w:pPr>
              <w:rPr>
                <w:rFonts w:ascii="宋体"/>
                <w:color w:val="auto"/>
                <w:highlight w:val="none"/>
              </w:rPr>
            </w:pPr>
          </w:p>
        </w:tc>
        <w:tc>
          <w:tcPr>
            <w:tcW w:w="1343" w:type="dxa"/>
            <w:vMerge w:val="continue"/>
            <w:tcBorders>
              <w:left w:val="single" w:color="auto" w:sz="4" w:space="0"/>
              <w:right w:val="single" w:color="auto" w:sz="4" w:space="0"/>
            </w:tcBorders>
            <w:noWrap w:val="0"/>
            <w:vAlign w:val="top"/>
          </w:tcPr>
          <w:p>
            <w:pPr>
              <w:rPr>
                <w:rFonts w:ascii="宋体"/>
                <w:color w:val="auto"/>
                <w:highlight w:val="none"/>
              </w:rPr>
            </w:pPr>
          </w:p>
        </w:tc>
        <w:tc>
          <w:tcPr>
            <w:tcW w:w="2247" w:type="dxa"/>
            <w:noWrap w:val="0"/>
            <w:vAlign w:val="top"/>
          </w:tcPr>
          <w:p>
            <w:pPr>
              <w:spacing w:before="46" w:line="185" w:lineRule="auto"/>
              <w:ind w:firstLine="112"/>
              <w:rPr>
                <w:rFonts w:ascii="宋体" w:hAnsi="宋体" w:cs="宋体"/>
                <w:color w:val="auto"/>
                <w:sz w:val="24"/>
                <w:highlight w:val="none"/>
              </w:rPr>
            </w:pPr>
            <w:r>
              <w:rPr>
                <w:rFonts w:ascii="宋体" w:hAnsi="宋体" w:cs="宋体"/>
                <w:color w:val="auto"/>
                <w:spacing w:val="-3"/>
                <w:sz w:val="24"/>
                <w:highlight w:val="none"/>
              </w:rPr>
              <w:t>其余报价</w:t>
            </w:r>
          </w:p>
        </w:tc>
        <w:tc>
          <w:tcPr>
            <w:tcW w:w="1573" w:type="dxa"/>
            <w:noWrap w:val="0"/>
            <w:vAlign w:val="top"/>
          </w:tcPr>
          <w:p>
            <w:pPr>
              <w:spacing w:before="85" w:line="180" w:lineRule="auto"/>
              <w:ind w:firstLine="117"/>
              <w:rPr>
                <w:rFonts w:ascii="宋体" w:hAnsi="宋体" w:cs="宋体"/>
                <w:color w:val="auto"/>
                <w:sz w:val="24"/>
                <w:highlight w:val="none"/>
              </w:rPr>
            </w:pPr>
            <w:r>
              <w:rPr>
                <w:rFonts w:ascii="宋体" w:hAnsi="宋体" w:cs="宋体"/>
                <w:color w:val="auto"/>
                <w:sz w:val="24"/>
                <w:highlight w:val="none"/>
              </w:rPr>
              <w:t>6</w:t>
            </w:r>
          </w:p>
        </w:tc>
      </w:tr>
    </w:tbl>
    <w:p>
      <w:pPr>
        <w:spacing w:line="460" w:lineRule="exact"/>
        <w:rPr>
          <w:rFonts w:hint="eastAsia" w:ascii="宋体" w:hAnsi="宋体"/>
          <w:color w:val="auto"/>
          <w:sz w:val="24"/>
          <w:highlight w:val="none"/>
        </w:rPr>
      </w:pPr>
      <w:r>
        <w:rPr>
          <w:rFonts w:hint="eastAsia" w:ascii="宋体" w:hAnsi="宋体"/>
          <w:color w:val="auto"/>
          <w:sz w:val="24"/>
          <w:highlight w:val="none"/>
        </w:rPr>
        <w:t>三、评标委员会向招标人推荐中标候选人或者中标人</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（一） 评标委员会统计参选人综合总得分，并签名确认；</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（二） 将得分由高到低排序前三名推荐为中标候选人或者将得分最高者推荐为中标人；</w:t>
      </w:r>
    </w:p>
    <w:p>
      <w:pPr>
        <w:spacing w:line="460" w:lineRule="exact"/>
        <w:ind w:firstLine="564" w:firstLineChars="235"/>
        <w:rPr>
          <w:rFonts w:hint="eastAsia" w:ascii="宋体" w:hAnsi="宋体"/>
          <w:color w:val="auto"/>
          <w:sz w:val="24"/>
          <w:highlight w:val="none"/>
        </w:rPr>
      </w:pPr>
      <w:r>
        <w:rPr>
          <w:rFonts w:hint="eastAsia" w:ascii="宋体" w:hAnsi="宋体"/>
          <w:color w:val="auto"/>
          <w:sz w:val="24"/>
          <w:highlight w:val="none"/>
        </w:rPr>
        <w:t>（三） 前三名有得分相同者，以技术标（方案设计）得分高者排序在前，若技术标得分仍相同，可由招标人抽签决定排序。</w:t>
      </w:r>
    </w:p>
    <w:p>
      <w:pPr>
        <w:pStyle w:val="36"/>
        <w:rPr>
          <w:rFonts w:hint="eastAsia"/>
          <w:color w:val="auto"/>
          <w:highlight w:val="none"/>
        </w:rPr>
      </w:pPr>
    </w:p>
    <w:p>
      <w:pPr>
        <w:spacing w:line="440" w:lineRule="exact"/>
        <w:ind w:firstLine="643" w:firstLineChars="200"/>
        <w:jc w:val="center"/>
        <w:outlineLvl w:val="0"/>
        <w:rPr>
          <w:rFonts w:ascii="宋体" w:hAnsi="宋体" w:cs="宋体"/>
          <w:b/>
          <w:color w:val="auto"/>
          <w:sz w:val="32"/>
          <w:szCs w:val="32"/>
          <w:highlight w:val="none"/>
        </w:rPr>
      </w:pPr>
      <w:bookmarkStart w:id="35" w:name="_Toc3315"/>
      <w:r>
        <w:rPr>
          <w:rFonts w:hint="eastAsia" w:ascii="宋体" w:hAnsi="宋体" w:cs="宋体"/>
          <w:b/>
          <w:color w:val="auto"/>
          <w:sz w:val="32"/>
          <w:szCs w:val="32"/>
          <w:highlight w:val="none"/>
        </w:rPr>
        <w:t>第四章 项目需求</w:t>
      </w:r>
      <w:bookmarkEnd w:id="35"/>
    </w:p>
    <w:p>
      <w:pPr>
        <w:spacing w:line="520" w:lineRule="exact"/>
        <w:rPr>
          <w:rFonts w:hint="eastAsia" w:ascii="宋体" w:hAnsi="宋体"/>
          <w:b/>
          <w:color w:val="auto"/>
          <w:sz w:val="24"/>
          <w:highlight w:val="none"/>
          <w:lang w:eastAsia="zh-CN"/>
        </w:rPr>
      </w:pPr>
      <w:r>
        <w:rPr>
          <w:rFonts w:hint="eastAsia" w:ascii="宋体" w:hAnsi="宋体"/>
          <w:b/>
          <w:color w:val="auto"/>
          <w:sz w:val="24"/>
          <w:highlight w:val="none"/>
        </w:rPr>
        <w:t>一、</w:t>
      </w:r>
      <w:r>
        <w:rPr>
          <w:rFonts w:hint="eastAsia" w:ascii="宋体" w:hAnsi="宋体"/>
          <w:b/>
          <w:color w:val="auto"/>
          <w:sz w:val="24"/>
          <w:highlight w:val="none"/>
          <w:lang w:eastAsia="zh-CN"/>
        </w:rPr>
        <w:t>项目概况：</w:t>
      </w:r>
    </w:p>
    <w:p>
      <w:pPr>
        <w:pStyle w:val="36"/>
        <w:ind w:firstLine="480" w:firstLineChars="200"/>
        <w:rPr>
          <w:rFonts w:hint="eastAsia" w:hAnsi="宋体" w:cs="宋体"/>
          <w:color w:val="auto"/>
          <w:sz w:val="24"/>
          <w:szCs w:val="24"/>
          <w:highlight w:val="none"/>
          <w:lang w:val="en-US" w:eastAsia="zh-CN"/>
        </w:rPr>
      </w:pPr>
      <w:r>
        <w:rPr>
          <w:rFonts w:hint="eastAsia" w:ascii="宋体" w:hAnsi="宋体" w:cs="宋体"/>
          <w:color w:val="auto"/>
          <w:sz w:val="24"/>
          <w:szCs w:val="24"/>
          <w:highlight w:val="none"/>
        </w:rPr>
        <w:t>本项目位于</w:t>
      </w:r>
      <w:r>
        <w:rPr>
          <w:rFonts w:hint="eastAsia" w:ascii="宋体" w:hAnsi="宋体" w:cs="宋体"/>
          <w:color w:val="auto"/>
          <w:sz w:val="24"/>
          <w:szCs w:val="24"/>
          <w:highlight w:val="none"/>
          <w:lang w:val="en-US" w:eastAsia="zh-CN"/>
        </w:rPr>
        <w:t>江西省南昌市红谷滩区</w:t>
      </w:r>
      <w:r>
        <w:rPr>
          <w:rFonts w:hint="eastAsia" w:ascii="宋体" w:hAnsi="宋体" w:cs="宋体"/>
          <w:color w:val="auto"/>
          <w:sz w:val="24"/>
          <w:szCs w:val="24"/>
          <w:highlight w:val="none"/>
        </w:rPr>
        <w:t>；本项目总建筑面积：约</w:t>
      </w:r>
      <w:r>
        <w:rPr>
          <w:rFonts w:hint="eastAsia" w:ascii="宋体" w:hAnsi="宋体" w:cs="宋体"/>
          <w:color w:val="auto"/>
          <w:sz w:val="24"/>
          <w:szCs w:val="24"/>
          <w:highlight w:val="none"/>
          <w:lang w:val="en-US" w:eastAsia="zh-CN"/>
        </w:rPr>
        <w:t xml:space="preserve">5548.98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地上建筑面积</w:t>
      </w:r>
      <w:r>
        <w:rPr>
          <w:rFonts w:hint="eastAsia" w:ascii="宋体" w:hAnsi="宋体" w:cs="宋体"/>
          <w:color w:val="auto"/>
          <w:sz w:val="24"/>
          <w:szCs w:val="24"/>
          <w:highlight w:val="none"/>
        </w:rPr>
        <w:t>）</w:t>
      </w:r>
      <w:r>
        <w:rPr>
          <w:rFonts w:hint="eastAsia"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项目总投资约为</w:t>
      </w:r>
      <w:r>
        <w:rPr>
          <w:rFonts w:hint="eastAsia" w:hAnsi="宋体" w:cs="宋体"/>
          <w:color w:val="auto"/>
          <w:sz w:val="24"/>
          <w:szCs w:val="24"/>
          <w:highlight w:val="none"/>
          <w:lang w:val="en-US" w:eastAsia="zh-CN"/>
        </w:rPr>
        <w:t>1300</w:t>
      </w:r>
      <w:r>
        <w:rPr>
          <w:rFonts w:hint="eastAsia" w:ascii="宋体" w:hAnsi="宋体" w:cs="宋体"/>
          <w:color w:val="auto"/>
          <w:sz w:val="24"/>
          <w:szCs w:val="24"/>
          <w:highlight w:val="none"/>
          <w:lang w:val="en-US" w:eastAsia="zh-CN"/>
        </w:rPr>
        <w:t>万元</w:t>
      </w:r>
      <w:r>
        <w:rPr>
          <w:rFonts w:hint="eastAsia" w:hAnsi="宋体" w:cs="宋体"/>
          <w:color w:val="auto"/>
          <w:sz w:val="24"/>
          <w:szCs w:val="24"/>
          <w:highlight w:val="none"/>
          <w:lang w:val="en-US" w:eastAsia="zh-CN"/>
        </w:rPr>
        <w:t>，</w:t>
      </w:r>
      <w:r>
        <w:rPr>
          <w:rFonts w:hint="eastAsia" w:ascii="新宋体" w:hAnsi="新宋体" w:eastAsia="新宋体" w:cs="宋体"/>
          <w:color w:val="auto"/>
          <w:kern w:val="2"/>
          <w:sz w:val="24"/>
          <w:szCs w:val="24"/>
          <w:highlight w:val="none"/>
          <w:lang w:val="en-US" w:eastAsia="zh-CN" w:bidi="ar-SA"/>
        </w:rPr>
        <w:t>办公场所及相关配套的装修投资约为800万元</w:t>
      </w:r>
      <w:r>
        <w:rPr>
          <w:rFonts w:hint="eastAsia" w:hAnsi="宋体" w:cs="宋体"/>
          <w:color w:val="auto"/>
          <w:sz w:val="24"/>
          <w:szCs w:val="24"/>
          <w:highlight w:val="none"/>
          <w:lang w:val="en-US" w:eastAsia="zh-CN"/>
        </w:rPr>
        <w:t>。</w:t>
      </w:r>
    </w:p>
    <w:p>
      <w:pPr>
        <w:spacing w:line="520" w:lineRule="exact"/>
        <w:rPr>
          <w:rFonts w:hint="eastAsia" w:ascii="宋体" w:hAnsi="宋体"/>
          <w:b/>
          <w:color w:val="auto"/>
          <w:sz w:val="24"/>
          <w:highlight w:val="none"/>
          <w:lang w:eastAsia="zh-CN"/>
        </w:rPr>
      </w:pPr>
      <w:r>
        <w:rPr>
          <w:rFonts w:hint="eastAsia" w:ascii="宋体" w:hAnsi="宋体"/>
          <w:b/>
          <w:color w:val="auto"/>
          <w:sz w:val="24"/>
          <w:highlight w:val="none"/>
          <w:lang w:eastAsia="zh-CN"/>
        </w:rPr>
        <w:t>二、设计内容：</w:t>
      </w:r>
    </w:p>
    <w:p>
      <w:pPr>
        <w:pStyle w:val="36"/>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本项目主要为</w:t>
      </w:r>
      <w:r>
        <w:rPr>
          <w:rFonts w:hint="eastAsia" w:ascii="宋体" w:hAnsi="宋体" w:cs="宋体"/>
          <w:color w:val="auto"/>
          <w:sz w:val="24"/>
          <w:szCs w:val="24"/>
          <w:highlight w:val="none"/>
          <w:lang w:eastAsia="zh-CN"/>
        </w:rPr>
        <w:t>办公空间</w:t>
      </w:r>
      <w:r>
        <w:rPr>
          <w:rFonts w:hint="eastAsia" w:ascii="宋体" w:hAnsi="宋体" w:cs="宋体"/>
          <w:color w:val="auto"/>
          <w:sz w:val="24"/>
          <w:szCs w:val="24"/>
          <w:highlight w:val="none"/>
          <w:lang w:val="en-US" w:eastAsia="zh-CN"/>
        </w:rPr>
        <w:t>专业化定制</w:t>
      </w:r>
      <w:r>
        <w:rPr>
          <w:rFonts w:hint="eastAsia" w:ascii="宋体" w:hAnsi="宋体" w:cs="宋体"/>
          <w:color w:val="auto"/>
          <w:sz w:val="24"/>
          <w:szCs w:val="24"/>
          <w:highlight w:val="none"/>
        </w:rPr>
        <w:t>改造，设计</w:t>
      </w:r>
      <w:r>
        <w:rPr>
          <w:rFonts w:hint="eastAsia" w:ascii="宋体" w:hAnsi="宋体" w:cs="宋体"/>
          <w:color w:val="auto"/>
          <w:sz w:val="24"/>
          <w:szCs w:val="24"/>
          <w:highlight w:val="none"/>
          <w:lang w:val="en-US" w:eastAsia="zh-CN"/>
        </w:rPr>
        <w:t>阶段</w:t>
      </w:r>
      <w:r>
        <w:rPr>
          <w:rFonts w:hint="eastAsia" w:ascii="宋体" w:hAnsi="宋体" w:cs="宋体"/>
          <w:color w:val="auto"/>
          <w:sz w:val="24"/>
          <w:szCs w:val="24"/>
          <w:highlight w:val="none"/>
        </w:rPr>
        <w:t>包括</w:t>
      </w:r>
      <w:r>
        <w:rPr>
          <w:rFonts w:hint="eastAsia" w:ascii="宋体" w:hAnsi="宋体" w:cs="宋体"/>
          <w:color w:val="auto"/>
          <w:sz w:val="24"/>
          <w:szCs w:val="24"/>
          <w:highlight w:val="none"/>
          <w:lang w:val="en-US" w:eastAsia="zh-CN"/>
        </w:rPr>
        <w:t>方案设计、施工图设计</w:t>
      </w:r>
      <w:r>
        <w:rPr>
          <w:rFonts w:hint="eastAsia" w:hAnsi="宋体" w:cs="宋体"/>
          <w:color w:val="auto"/>
          <w:sz w:val="24"/>
          <w:szCs w:val="24"/>
          <w:highlight w:val="none"/>
          <w:lang w:val="en-US" w:eastAsia="zh-CN"/>
        </w:rPr>
        <w:t>和图审</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rPr>
        <w:t>设计要求</w:t>
      </w:r>
      <w:r>
        <w:rPr>
          <w:rFonts w:hint="eastAsia" w:ascii="宋体" w:hAnsi="宋体" w:cs="宋体"/>
          <w:b/>
          <w:color w:val="auto"/>
          <w:sz w:val="24"/>
          <w:szCs w:val="24"/>
          <w:highlight w:val="none"/>
          <w:lang w:eastAsia="zh-CN"/>
        </w:rPr>
        <w:t>：</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cs="宋体"/>
          <w:color w:val="auto"/>
          <w:sz w:val="24"/>
          <w:szCs w:val="24"/>
          <w:highlight w:val="none"/>
        </w:rPr>
        <w:t>平面：合理进行各功能分区，要求布局合理、人员动线方便、互不干扰，符合国家现行的有关标准、规范的要求。</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空间高度：据建筑使用功能和空间环境合理确定。</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建筑布局的合理建议及修改及细部优化设计</w:t>
      </w:r>
      <w:r>
        <w:rPr>
          <w:rFonts w:hint="eastAsia" w:ascii="宋体" w:hAnsi="宋体" w:cs="宋体"/>
          <w:color w:val="auto"/>
          <w:sz w:val="24"/>
          <w:szCs w:val="24"/>
          <w:highlight w:val="none"/>
          <w:lang w:eastAsia="zh-CN"/>
        </w:rPr>
        <w:t>。</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设计风格：现代。</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设计元素：科技蓝。</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设计面积范围：3#楼地上建筑全面积空间</w:t>
      </w:r>
      <w:r>
        <w:rPr>
          <w:rFonts w:hint="eastAsia" w:ascii="宋体" w:hAnsi="宋体" w:cs="宋体"/>
          <w:color w:val="auto"/>
          <w:sz w:val="24"/>
          <w:szCs w:val="24"/>
          <w:highlight w:val="none"/>
          <w:lang w:eastAsia="zh-CN"/>
        </w:rPr>
        <w:t>。</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五层为领导办公楼层，根据党政机关领导用房标准设置1个正厅级、1个正处级、2个副处级、2个正科级办公室及配套科室、会议会客空间。</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四层设置两大两小子部门独立办公室，另设置共用会议室一间。</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三层设置备用办公室，为后期机房扩容预留条件。</w:t>
      </w:r>
    </w:p>
    <w:p>
      <w:pPr>
        <w:pStyle w:val="36"/>
        <w:ind w:firstLine="480" w:firstLineChars="200"/>
        <w:rPr>
          <w:rFonts w:hint="eastAsia" w:ascii="宋体" w:hAnsi="宋体" w:cs="宋体"/>
          <w:color w:val="auto"/>
          <w:sz w:val="24"/>
          <w:szCs w:val="24"/>
          <w:highlight w:val="none"/>
          <w:lang w:val="en-US" w:eastAsia="zh-CN"/>
        </w:rPr>
      </w:pPr>
      <w:r>
        <w:rPr>
          <w:rFonts w:hint="eastAsia" w:hAnsi="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主楼二层为数据中心核心楼层，设计三套大小平均的机房及配套配电间。附楼二层设置两套配置齐全的包厢。</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主楼一层为数据中心的展示中心，展示中心内设置通航指挥中心（兼具展示与实际操作的功能）。另配置保安室、监控室、消控室及UPS电池机房等配套用房。大厅区域设置会客室一间。附楼一层设置140人左右食堂及配套厨房（直通室外）。</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数据中心办公楼每层均需设置门禁系统。综合布线须设置内外网两套系统。</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设计单位负责完成各阶段设计文件并通过施工图审查。</w:t>
      </w:r>
    </w:p>
    <w:p>
      <w:pPr>
        <w:pStyle w:val="36"/>
        <w:ind w:firstLine="480" w:firstLineChars="200"/>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数据中心应严格按照</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数据中心设计规范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GB 50174-2017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A级标准进行设计</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四、各阶段</w:t>
      </w:r>
      <w:r>
        <w:rPr>
          <w:rFonts w:hint="eastAsia" w:ascii="宋体" w:hAnsi="宋体" w:cs="宋体"/>
          <w:b/>
          <w:color w:val="auto"/>
          <w:sz w:val="24"/>
          <w:szCs w:val="24"/>
          <w:highlight w:val="none"/>
          <w:lang w:eastAsia="zh-CN"/>
        </w:rPr>
        <w:t>设计成果要求：</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（一）设计深度需符合国家建设部〈建筑工程设计文件编制深度的规定〉中有关的要求及建设单位的其他要求。</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（二）设计成果应包含但不限于以下内容：（二楼数据中心智能化、厨房、展厅展陈专项设计由第三方深化）：</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方案设计</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平面布置图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主要部位装修面材表</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费用估算</w:t>
      </w:r>
      <w:r>
        <w:rPr>
          <w:rFonts w:hint="eastAsia" w:hAnsi="宋体" w:cs="宋体"/>
          <w:color w:val="auto"/>
          <w:sz w:val="24"/>
          <w:szCs w:val="24"/>
          <w:highlight w:val="none"/>
          <w:lang w:val="en-US" w:eastAsia="zh-CN"/>
        </w:rPr>
        <w:t>表（含分项）；</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default" w:hAnsi="宋体" w:cs="宋体"/>
          <w:color w:val="auto"/>
          <w:sz w:val="24"/>
          <w:szCs w:val="24"/>
          <w:highlight w:val="none"/>
          <w:lang w:val="en-US" w:eastAsia="zh-CN"/>
        </w:rPr>
        <w:t>各主要空间透视效果图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、施工图设计</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装饰专业施工图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给排水专业施工图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3）强</w:t>
      </w:r>
      <w:r>
        <w:rPr>
          <w:rFonts w:hint="default" w:hAnsi="宋体" w:cs="宋体"/>
          <w:color w:val="auto"/>
          <w:sz w:val="24"/>
          <w:szCs w:val="24"/>
          <w:highlight w:val="none"/>
          <w:lang w:val="en-US" w:eastAsia="zh-CN"/>
        </w:rPr>
        <w:t>电专业</w:t>
      </w:r>
      <w:r>
        <w:rPr>
          <w:rFonts w:hint="eastAsia" w:hAnsi="宋体" w:cs="宋体"/>
          <w:color w:val="auto"/>
          <w:sz w:val="24"/>
          <w:szCs w:val="24"/>
          <w:highlight w:val="none"/>
          <w:lang w:val="en-US" w:eastAsia="zh-CN"/>
        </w:rPr>
        <w:t>施工图；</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4）弱电智能化</w:t>
      </w:r>
      <w:r>
        <w:rPr>
          <w:rFonts w:hint="default" w:hAnsi="宋体" w:cs="宋体"/>
          <w:color w:val="auto"/>
          <w:sz w:val="24"/>
          <w:szCs w:val="24"/>
          <w:highlight w:val="none"/>
          <w:lang w:val="en-US" w:eastAsia="zh-CN"/>
        </w:rPr>
        <w:t>施工图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default" w:hAnsi="宋体" w:cs="宋体"/>
          <w:color w:val="auto"/>
          <w:sz w:val="24"/>
          <w:szCs w:val="24"/>
          <w:highlight w:val="none"/>
          <w:lang w:val="en-US" w:eastAsia="zh-CN"/>
        </w:rPr>
        <w:t>暖通专业施工图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default" w:hAnsi="宋体" w:cs="宋体"/>
          <w:color w:val="auto"/>
          <w:sz w:val="24"/>
          <w:szCs w:val="24"/>
          <w:highlight w:val="none"/>
          <w:lang w:val="en-US" w:eastAsia="zh-CN"/>
        </w:rPr>
        <w:t>二次消防专业施工图</w:t>
      </w:r>
      <w:r>
        <w:rPr>
          <w:rFonts w:hint="eastAsia" w:hAnsi="宋体" w:cs="宋体"/>
          <w:color w:val="auto"/>
          <w:sz w:val="24"/>
          <w:szCs w:val="24"/>
          <w:highlight w:val="none"/>
          <w:lang w:val="en-US" w:eastAsia="zh-CN"/>
        </w:rPr>
        <w:t>；</w:t>
      </w:r>
    </w:p>
    <w:p>
      <w:pPr>
        <w:pStyle w:val="36"/>
        <w:ind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7）空调及智能化设计深化</w:t>
      </w:r>
      <w:r>
        <w:rPr>
          <w:rFonts w:hint="default" w:hAnsi="宋体" w:cs="宋体"/>
          <w:color w:val="auto"/>
          <w:sz w:val="24"/>
          <w:szCs w:val="24"/>
          <w:highlight w:val="none"/>
          <w:lang w:val="en-US" w:eastAsia="zh-CN"/>
        </w:rPr>
        <w:t>图</w:t>
      </w:r>
      <w:r>
        <w:rPr>
          <w:rFonts w:hint="eastAsia" w:hAnsi="宋体" w:cs="宋体"/>
          <w:color w:val="auto"/>
          <w:sz w:val="24"/>
          <w:szCs w:val="24"/>
          <w:highlight w:val="none"/>
          <w:lang w:val="en-US" w:eastAsia="zh-CN"/>
        </w:rPr>
        <w:t>。</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3、设计成果的计量单位均采用国际标准计量单位</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1）总平面图及标高标注尺寸均以米（m）为单位；</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2）平、立、剖面图尺寸均以（mm）为单位；</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3）面积单位均以平方米（m²）为单位；</w:t>
      </w:r>
    </w:p>
    <w:p>
      <w:pPr>
        <w:pStyle w:val="36"/>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4）体积单位均以立方米（m³）位单位。</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val="en-US" w:eastAsia="zh-CN"/>
        </w:rPr>
        <w:t>成果资料</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1、各阶段全套设计文件的光盘两套，文本为PDF格式文件，图纸为DWG格式文件（转换成低版本文件），效果图为JPG格式文件。</w:t>
      </w:r>
    </w:p>
    <w:p>
      <w:pPr>
        <w:pStyle w:val="36"/>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2、通过施工图审查合格后，除配合报批报建审核审查应提供的所有材料及图纸外，还需提供8套全专业全套施工图蓝图。</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五、设计周期：</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99"/>
        <w:gridCol w:w="249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176"/>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设计阶段</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提交日期</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240" w:firstLineChars="100"/>
              <w:jc w:val="both"/>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方案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合同签订后5日内</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240" w:firstLineChars="100"/>
              <w:jc w:val="both"/>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施工图</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方案确定后7日内</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p>
        </w:tc>
      </w:tr>
    </w:tbl>
    <w:p>
      <w:pPr>
        <w:pStyle w:val="2"/>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bidi w:val="0"/>
        <w:snapToGrid/>
        <w:spacing w:line="520" w:lineRule="exact"/>
        <w:jc w:val="left"/>
        <w:textAlignment w:val="auto"/>
        <w:rPr>
          <w:rFonts w:hint="eastAsia" w:ascii="宋体" w:hAnsi="宋体" w:cs="宋体"/>
          <w:b/>
          <w:sz w:val="24"/>
          <w:szCs w:val="24"/>
          <w:lang w:val="en-US" w:eastAsia="zh-CN"/>
        </w:rPr>
      </w:pPr>
      <w:r>
        <w:rPr>
          <w:rFonts w:hint="eastAsia" w:ascii="宋体" w:hAnsi="宋体" w:cs="宋体"/>
          <w:b/>
          <w:color w:val="auto"/>
          <w:sz w:val="24"/>
          <w:szCs w:val="24"/>
          <w:highlight w:val="none"/>
          <w:lang w:val="en-US" w:eastAsia="zh-CN"/>
        </w:rPr>
        <w:t>六、</w:t>
      </w:r>
      <w:r>
        <w:rPr>
          <w:rFonts w:hint="eastAsia" w:ascii="宋体" w:hAnsi="宋体" w:cs="宋体"/>
          <w:b/>
          <w:sz w:val="24"/>
          <w:szCs w:val="24"/>
          <w:lang w:val="en-US" w:eastAsia="zh-CN"/>
        </w:rPr>
        <w:t>施工图图审：</w:t>
      </w:r>
    </w:p>
    <w:p>
      <w:pPr>
        <w:pStyle w:val="2"/>
        <w:ind w:firstLine="480" w:firstLineChars="200"/>
        <w:rPr>
          <w:rFonts w:hint="default"/>
          <w:b w:val="0"/>
          <w:bCs/>
          <w:lang w:val="en-US" w:eastAsia="zh-CN"/>
        </w:rPr>
      </w:pPr>
      <w:r>
        <w:rPr>
          <w:rFonts w:hint="eastAsia" w:ascii="宋体" w:hAnsi="宋体" w:cs="宋体"/>
          <w:b w:val="0"/>
          <w:bCs/>
          <w:sz w:val="24"/>
          <w:szCs w:val="24"/>
          <w:lang w:val="en-US" w:eastAsia="zh-CN"/>
        </w:rPr>
        <w:t>合同范围包含施工图图审，价格包含在投标总价中。</w:t>
      </w:r>
    </w:p>
    <w:p>
      <w:pPr>
        <w:keepNext w:val="0"/>
        <w:keepLines w:val="0"/>
        <w:pageBreakBefore w:val="0"/>
        <w:widowControl w:val="0"/>
        <w:kinsoku/>
        <w:wordWrap/>
        <w:overflowPunct/>
        <w:topLinePunct w:val="0"/>
        <w:bidi w:val="0"/>
        <w:snapToGrid/>
        <w:spacing w:line="520" w:lineRule="exact"/>
        <w:jc w:val="left"/>
        <w:textAlignment w:val="auto"/>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七、付款方式：</w:t>
      </w:r>
    </w:p>
    <w:p>
      <w:pPr>
        <w:pStyle w:val="36"/>
        <w:ind w:firstLine="480" w:firstLineChars="20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合同签订后三十天支付 30%；完全交付图纸并图审合格后三十天支付60%；尾款工程竣工后三十天一次性支付</w:t>
      </w:r>
      <w:r>
        <w:rPr>
          <w:rFonts w:hint="eastAsia" w:hAnsi="宋体" w:cs="宋体"/>
          <w:color w:val="auto"/>
          <w:sz w:val="24"/>
          <w:szCs w:val="24"/>
          <w:highlight w:val="none"/>
          <w:lang w:val="en-US" w:eastAsia="zh-CN"/>
        </w:rPr>
        <w:t>。</w:t>
      </w:r>
    </w:p>
    <w:p>
      <w:pPr>
        <w:pStyle w:val="17"/>
        <w:spacing w:before="0" w:after="0" w:line="360" w:lineRule="auto"/>
        <w:ind w:firstLine="0"/>
        <w:rPr>
          <w:rFonts w:hint="default" w:ascii="宋体" w:hAnsi="宋体"/>
          <w:color w:val="auto"/>
          <w:spacing w:val="11"/>
          <w:kern w:val="2"/>
          <w:sz w:val="23"/>
          <w:szCs w:val="23"/>
          <w:highlight w:val="none"/>
          <w:lang w:val="en-US" w:eastAsia="zh-CN"/>
        </w:rPr>
      </w:pPr>
    </w:p>
    <w:p>
      <w:pPr>
        <w:snapToGrid w:val="0"/>
        <w:spacing w:line="360" w:lineRule="auto"/>
        <w:jc w:val="center"/>
        <w:rPr>
          <w:rFonts w:hint="eastAsia" w:ascii="宋体" w:hAnsi="宋体"/>
          <w:color w:val="auto"/>
          <w:spacing w:val="11"/>
          <w:kern w:val="2"/>
          <w:sz w:val="23"/>
          <w:szCs w:val="23"/>
          <w:highlight w:val="none"/>
          <w:lang w:val="en-US" w:eastAsia="zh-CN"/>
        </w:rPr>
      </w:pPr>
      <w:r>
        <w:rPr>
          <w:rFonts w:hint="eastAsia" w:ascii="宋体" w:hAnsi="宋体"/>
          <w:b/>
          <w:color w:val="auto"/>
          <w:sz w:val="24"/>
          <w:szCs w:val="24"/>
          <w:highlight w:val="none"/>
        </w:rPr>
        <w:t>注：以上</w:t>
      </w:r>
      <w:r>
        <w:rPr>
          <w:rFonts w:hint="eastAsia" w:ascii="宋体" w:hAnsi="宋体"/>
          <w:b/>
          <w:color w:val="auto"/>
          <w:sz w:val="24"/>
          <w:szCs w:val="24"/>
          <w:highlight w:val="none"/>
          <w:lang w:eastAsia="zh-CN"/>
        </w:rPr>
        <w:t>要求</w:t>
      </w:r>
      <w:r>
        <w:rPr>
          <w:rFonts w:hint="eastAsia" w:ascii="宋体" w:hAnsi="宋体"/>
          <w:b/>
          <w:color w:val="auto"/>
          <w:sz w:val="24"/>
          <w:szCs w:val="24"/>
          <w:highlight w:val="none"/>
        </w:rPr>
        <w:t>为必须满足项，否则作</w:t>
      </w:r>
      <w:r>
        <w:rPr>
          <w:rFonts w:hint="eastAsia"/>
          <w:b/>
          <w:color w:val="auto"/>
          <w:sz w:val="24"/>
          <w:highlight w:val="none"/>
        </w:rPr>
        <w:t>无效</w:t>
      </w:r>
      <w:r>
        <w:rPr>
          <w:rFonts w:hint="eastAsia"/>
          <w:b/>
          <w:color w:val="auto"/>
          <w:sz w:val="24"/>
          <w:highlight w:val="none"/>
          <w:lang w:eastAsia="zh-CN"/>
        </w:rPr>
        <w:t>参选</w:t>
      </w:r>
      <w:r>
        <w:rPr>
          <w:rFonts w:hint="eastAsia"/>
          <w:b/>
          <w:color w:val="auto"/>
          <w:sz w:val="24"/>
          <w:highlight w:val="none"/>
        </w:rPr>
        <w:t>处理</w:t>
      </w:r>
      <w:r>
        <w:rPr>
          <w:rFonts w:hint="eastAsia" w:ascii="宋体" w:hAnsi="宋体"/>
          <w:b/>
          <w:color w:val="auto"/>
          <w:sz w:val="24"/>
          <w:szCs w:val="24"/>
          <w:highlight w:val="none"/>
        </w:rPr>
        <w:t>。</w:t>
      </w:r>
    </w:p>
    <w:p>
      <w:pPr>
        <w:pStyle w:val="2"/>
        <w:rPr>
          <w:bCs/>
          <w:color w:val="auto"/>
          <w:highlight w:val="none"/>
        </w:rPr>
      </w:pPr>
    </w:p>
    <w:p>
      <w:pPr>
        <w:pStyle w:val="2"/>
        <w:rPr>
          <w:bCs/>
          <w:color w:val="auto"/>
          <w:highlight w:val="none"/>
        </w:rPr>
      </w:pPr>
    </w:p>
    <w:p>
      <w:pPr>
        <w:pStyle w:val="2"/>
        <w:rPr>
          <w:bCs/>
          <w:color w:val="auto"/>
          <w:highlight w:val="none"/>
        </w:rPr>
      </w:pPr>
    </w:p>
    <w:p>
      <w:pPr>
        <w:spacing w:line="360" w:lineRule="auto"/>
        <w:jc w:val="center"/>
        <w:outlineLvl w:val="0"/>
        <w:rPr>
          <w:rFonts w:hint="eastAsia" w:ascii="宋体" w:hAnsi="宋体"/>
          <w:b/>
          <w:color w:val="auto"/>
          <w:sz w:val="30"/>
          <w:szCs w:val="30"/>
          <w:highlight w:val="none"/>
        </w:rPr>
      </w:pPr>
      <w:bookmarkStart w:id="36" w:name="_Toc3945"/>
    </w:p>
    <w:p>
      <w:pPr>
        <w:spacing w:line="360" w:lineRule="auto"/>
        <w:jc w:val="center"/>
        <w:outlineLvl w:val="0"/>
        <w:rPr>
          <w:rFonts w:hint="eastAsia" w:ascii="宋体" w:hAnsi="宋体"/>
          <w:b/>
          <w:color w:val="auto"/>
          <w:sz w:val="30"/>
          <w:szCs w:val="30"/>
          <w:highlight w:val="none"/>
        </w:rPr>
      </w:pPr>
      <w:r>
        <w:rPr>
          <w:rFonts w:hint="eastAsia" w:ascii="宋体" w:hAnsi="宋体"/>
          <w:b/>
          <w:color w:val="auto"/>
          <w:sz w:val="30"/>
          <w:szCs w:val="30"/>
          <w:highlight w:val="none"/>
        </w:rPr>
        <w:br w:type="page"/>
      </w:r>
    </w:p>
    <w:p>
      <w:pPr>
        <w:spacing w:line="360" w:lineRule="auto"/>
        <w:jc w:val="center"/>
        <w:outlineLvl w:val="0"/>
        <w:rPr>
          <w:rFonts w:ascii="宋体" w:hAnsi="宋体"/>
          <w:b/>
          <w:color w:val="auto"/>
          <w:sz w:val="30"/>
          <w:szCs w:val="30"/>
          <w:highlight w:val="none"/>
        </w:rPr>
      </w:pPr>
      <w:r>
        <w:rPr>
          <w:rFonts w:hint="eastAsia" w:ascii="宋体" w:hAnsi="宋体"/>
          <w:b/>
          <w:color w:val="auto"/>
          <w:sz w:val="30"/>
          <w:szCs w:val="30"/>
          <w:highlight w:val="none"/>
        </w:rPr>
        <w:t>第五章 附件（参选文件格式）</w:t>
      </w:r>
      <w:bookmarkEnd w:id="36"/>
    </w:p>
    <w:p>
      <w:pPr>
        <w:spacing w:line="500" w:lineRule="exact"/>
        <w:jc w:val="right"/>
        <w:rPr>
          <w:rFonts w:eastAsia="黑体"/>
          <w:color w:val="auto"/>
          <w:sz w:val="36"/>
          <w:highlight w:val="none"/>
        </w:rPr>
      </w:pPr>
    </w:p>
    <w:p>
      <w:pPr>
        <w:spacing w:line="500" w:lineRule="exact"/>
        <w:jc w:val="right"/>
        <w:outlineLvl w:val="0"/>
        <w:rPr>
          <w:rFonts w:eastAsia="黑体"/>
          <w:color w:val="auto"/>
          <w:sz w:val="36"/>
          <w:highlight w:val="none"/>
        </w:rPr>
      </w:pPr>
      <w:bookmarkStart w:id="37" w:name="_Toc17937"/>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w:t>
      </w:r>
      <w:r>
        <w:rPr>
          <w:rFonts w:ascii="宋体" w:hAnsi="宋体" w:cs="宋体"/>
          <w:color w:val="auto"/>
          <w:spacing w:val="64"/>
          <w:sz w:val="44"/>
          <w:szCs w:val="44"/>
          <w:highlight w:val="none"/>
        </w:rPr>
        <w:t xml:space="preserve"> </w:t>
      </w:r>
      <w:r>
        <w:rPr>
          <w:rFonts w:ascii="宋体" w:hAnsi="宋体" w:cs="宋体"/>
          <w:color w:val="auto"/>
          <w:spacing w:val="-41"/>
          <w:sz w:val="44"/>
          <w:szCs w:val="44"/>
          <w:highlight w:val="none"/>
        </w:rPr>
        <w:t>本</w:t>
      </w:r>
      <w:bookmarkEnd w:id="37"/>
    </w:p>
    <w:p>
      <w:pPr>
        <w:spacing w:line="500" w:lineRule="exact"/>
        <w:ind w:firstLine="8550" w:firstLineChars="2850"/>
        <w:jc w:val="left"/>
        <w:rPr>
          <w:color w:val="auto"/>
          <w:sz w:val="30"/>
          <w:highlight w:val="none"/>
        </w:rPr>
      </w:pPr>
    </w:p>
    <w:p>
      <w:pPr>
        <w:spacing w:line="500" w:lineRule="exact"/>
        <w:jc w:val="center"/>
        <w:rPr>
          <w:b w:val="0"/>
          <w:bCs/>
          <w:color w:val="auto"/>
          <w:sz w:val="44"/>
          <w:szCs w:val="44"/>
          <w:highlight w:val="none"/>
        </w:rPr>
      </w:pPr>
      <w:r>
        <w:rPr>
          <w:b w:val="0"/>
          <w:bCs/>
          <w:color w:val="auto"/>
          <w:sz w:val="44"/>
          <w:szCs w:val="44"/>
          <w:highlight w:val="none"/>
        </w:rPr>
        <w:t>江西省房屋建筑(市政基础设施)工程设计招标</w:t>
      </w:r>
    </w:p>
    <w:p>
      <w:pPr>
        <w:jc w:val="center"/>
        <w:rPr>
          <w:b/>
          <w:color w:val="auto"/>
          <w:sz w:val="72"/>
          <w:highlight w:val="none"/>
        </w:rPr>
      </w:pPr>
    </w:p>
    <w:p>
      <w:pPr>
        <w:pStyle w:val="36"/>
        <w:jc w:val="center"/>
        <w:rPr>
          <w:rFonts w:hint="eastAsia" w:eastAsia="宋体"/>
          <w:b w:val="0"/>
          <w:bCs/>
          <w:color w:val="auto"/>
          <w:highlight w:val="none"/>
          <w:lang w:eastAsia="zh-CN"/>
        </w:rPr>
      </w:pPr>
      <w:r>
        <w:rPr>
          <w:rFonts w:hint="eastAsia"/>
          <w:b w:val="0"/>
          <w:bCs/>
          <w:color w:val="auto"/>
          <w:sz w:val="72"/>
          <w:highlight w:val="none"/>
          <w:lang w:eastAsia="zh-CN"/>
        </w:rPr>
        <w:t>投标文件</w:t>
      </w:r>
    </w:p>
    <w:p>
      <w:pPr>
        <w:spacing w:before="143" w:line="185" w:lineRule="auto"/>
        <w:ind w:firstLine="2639"/>
        <w:outlineLvl w:val="9"/>
        <w:rPr>
          <w:rFonts w:ascii="宋体" w:hAnsi="宋体" w:cs="宋体"/>
          <w:color w:val="auto"/>
          <w:spacing w:val="-3"/>
          <w:sz w:val="44"/>
          <w:szCs w:val="44"/>
          <w:highlight w:val="none"/>
        </w:rPr>
      </w:pPr>
    </w:p>
    <w:p>
      <w:pPr>
        <w:spacing w:before="143" w:line="185" w:lineRule="auto"/>
        <w:ind w:firstLine="2639"/>
        <w:outlineLvl w:val="1"/>
        <w:rPr>
          <w:rFonts w:ascii="宋体" w:hAnsi="宋体" w:cs="宋体"/>
          <w:color w:val="auto"/>
          <w:sz w:val="44"/>
          <w:szCs w:val="44"/>
          <w:highlight w:val="none"/>
        </w:rPr>
      </w:pPr>
      <w:r>
        <w:rPr>
          <w:rFonts w:ascii="宋体" w:hAnsi="宋体" w:cs="宋体"/>
          <w:color w:val="auto"/>
          <w:spacing w:val="-3"/>
          <w:sz w:val="44"/>
          <w:szCs w:val="44"/>
          <w:highlight w:val="none"/>
        </w:rPr>
        <w:t>（资格标专用格式）</w:t>
      </w:r>
    </w:p>
    <w:p>
      <w:pPr>
        <w:jc w:val="center"/>
        <w:rPr>
          <w:color w:val="auto"/>
          <w:sz w:val="72"/>
          <w:highlight w:val="none"/>
        </w:rPr>
      </w:pPr>
    </w:p>
    <w:p>
      <w:pPr>
        <w:jc w:val="center"/>
        <w:rPr>
          <w:color w:val="auto"/>
          <w:sz w:val="32"/>
          <w:highlight w:val="none"/>
        </w:rPr>
      </w:pPr>
    </w:p>
    <w:p>
      <w:pPr>
        <w:spacing w:line="360" w:lineRule="auto"/>
        <w:ind w:firstLine="440" w:firstLineChars="100"/>
        <w:outlineLvl w:val="0"/>
        <w:rPr>
          <w:rFonts w:ascii="宋体"/>
          <w:b w:val="0"/>
          <w:bCs w:val="0"/>
          <w:color w:val="auto"/>
          <w:highlight w:val="none"/>
        </w:rPr>
      </w:pPr>
      <w:bookmarkStart w:id="38" w:name="_Toc12781"/>
      <w:r>
        <w:rPr>
          <w:rFonts w:hint="eastAsia" w:ascii="宋体"/>
          <w:b w:val="0"/>
          <w:bCs w:val="0"/>
          <w:color w:val="auto"/>
          <w:sz w:val="44"/>
          <w:szCs w:val="44"/>
          <w:highlight w:val="none"/>
        </w:rPr>
        <w:t>投标项目：</w:t>
      </w:r>
      <w:bookmarkEnd w:id="38"/>
      <w:r>
        <w:rPr>
          <w:rFonts w:hint="eastAsia" w:ascii="宋体"/>
          <w:b w:val="0"/>
          <w:bCs w:val="0"/>
          <w:color w:val="auto"/>
          <w:sz w:val="44"/>
          <w:szCs w:val="44"/>
          <w:highlight w:val="none"/>
          <w:u w:val="single"/>
        </w:rPr>
        <w:t xml:space="preserve">             </w:t>
      </w:r>
      <w:r>
        <w:rPr>
          <w:rFonts w:hint="eastAsia" w:ascii="宋体"/>
          <w:b w:val="0"/>
          <w:bCs w:val="0"/>
          <w:color w:val="auto"/>
          <w:sz w:val="44"/>
          <w:szCs w:val="44"/>
          <w:highlight w:val="none"/>
          <w:u w:val="single"/>
          <w:lang w:val="en-US" w:eastAsia="zh-CN"/>
        </w:rPr>
        <w:t xml:space="preserve">  </w:t>
      </w:r>
      <w:r>
        <w:rPr>
          <w:rFonts w:hint="eastAsia" w:ascii="宋体"/>
          <w:b w:val="0"/>
          <w:bCs w:val="0"/>
          <w:color w:val="auto"/>
          <w:sz w:val="44"/>
          <w:szCs w:val="44"/>
          <w:highlight w:val="none"/>
          <w:u w:val="single"/>
        </w:rPr>
        <w:t xml:space="preserve">          </w:t>
      </w:r>
      <w:r>
        <w:rPr>
          <w:rFonts w:hint="eastAsia" w:ascii="宋体"/>
          <w:b w:val="0"/>
          <w:bCs w:val="0"/>
          <w:color w:val="auto"/>
          <w:sz w:val="44"/>
          <w:szCs w:val="44"/>
          <w:highlight w:val="none"/>
        </w:rPr>
        <w:t xml:space="preserve">  </w:t>
      </w:r>
    </w:p>
    <w:p>
      <w:pPr>
        <w:spacing w:before="143" w:line="360" w:lineRule="auto"/>
        <w:ind w:left="413" w:right="1139" w:firstLine="60"/>
        <w:outlineLvl w:val="0"/>
        <w:rPr>
          <w:b w:val="0"/>
          <w:bCs w:val="0"/>
          <w:color w:val="auto"/>
          <w:highlight w:val="none"/>
        </w:rPr>
      </w:pPr>
      <w:bookmarkStart w:id="39" w:name="_Toc8463"/>
      <w:r>
        <w:rPr>
          <w:rFonts w:ascii="宋体" w:hAnsi="宋体" w:cs="宋体"/>
          <w:b w:val="0"/>
          <w:bCs w:val="0"/>
          <w:color w:val="auto"/>
          <w:spacing w:val="-36"/>
          <w:sz w:val="44"/>
          <w:szCs w:val="44"/>
          <w:highlight w:val="none"/>
        </w:rPr>
        <w:t>投</w:t>
      </w:r>
      <w:r>
        <w:rPr>
          <w:rFonts w:ascii="宋体" w:hAnsi="宋体" w:cs="宋体"/>
          <w:b w:val="0"/>
          <w:bCs w:val="0"/>
          <w:color w:val="auto"/>
          <w:spacing w:val="-98"/>
          <w:sz w:val="44"/>
          <w:szCs w:val="44"/>
          <w:highlight w:val="none"/>
        </w:rPr>
        <w:t xml:space="preserve"> </w:t>
      </w:r>
      <w:r>
        <w:rPr>
          <w:rFonts w:ascii="宋体" w:hAnsi="宋体" w:cs="宋体"/>
          <w:b w:val="0"/>
          <w:bCs w:val="0"/>
          <w:color w:val="auto"/>
          <w:spacing w:val="-36"/>
          <w:sz w:val="44"/>
          <w:szCs w:val="44"/>
          <w:highlight w:val="none"/>
        </w:rPr>
        <w:t>标</w:t>
      </w:r>
      <w:r>
        <w:rPr>
          <w:rFonts w:ascii="宋体" w:hAnsi="宋体" w:cs="宋体"/>
          <w:b w:val="0"/>
          <w:bCs w:val="0"/>
          <w:color w:val="auto"/>
          <w:spacing w:val="-98"/>
          <w:sz w:val="44"/>
          <w:szCs w:val="44"/>
          <w:highlight w:val="none"/>
        </w:rPr>
        <w:t xml:space="preserve"> </w:t>
      </w:r>
      <w:r>
        <w:rPr>
          <w:rFonts w:ascii="宋体" w:hAnsi="宋体" w:cs="宋体"/>
          <w:b w:val="0"/>
          <w:bCs w:val="0"/>
          <w:color w:val="auto"/>
          <w:spacing w:val="-36"/>
          <w:sz w:val="44"/>
          <w:szCs w:val="44"/>
          <w:highlight w:val="none"/>
        </w:rPr>
        <w:t>单</w:t>
      </w:r>
      <w:r>
        <w:rPr>
          <w:rFonts w:ascii="宋体" w:hAnsi="宋体" w:cs="宋体"/>
          <w:b w:val="0"/>
          <w:bCs w:val="0"/>
          <w:color w:val="auto"/>
          <w:spacing w:val="-99"/>
          <w:sz w:val="44"/>
          <w:szCs w:val="44"/>
          <w:highlight w:val="none"/>
        </w:rPr>
        <w:t xml:space="preserve"> </w:t>
      </w:r>
      <w:r>
        <w:rPr>
          <w:rFonts w:ascii="宋体" w:hAnsi="宋体" w:cs="宋体"/>
          <w:b w:val="0"/>
          <w:bCs w:val="0"/>
          <w:color w:val="auto"/>
          <w:spacing w:val="-36"/>
          <w:sz w:val="44"/>
          <w:szCs w:val="44"/>
          <w:highlight w:val="none"/>
        </w:rPr>
        <w:t>位</w:t>
      </w:r>
      <w:r>
        <w:rPr>
          <w:rFonts w:ascii="宋体" w:hAnsi="宋体" w:cs="宋体"/>
          <w:b w:val="0"/>
          <w:bCs w:val="0"/>
          <w:color w:val="auto"/>
          <w:spacing w:val="-65"/>
          <w:sz w:val="44"/>
          <w:szCs w:val="44"/>
          <w:highlight w:val="none"/>
        </w:rPr>
        <w:t xml:space="preserve"> </w:t>
      </w:r>
      <w:r>
        <w:rPr>
          <w:rFonts w:ascii="宋体" w:hAnsi="宋体" w:cs="宋体"/>
          <w:b w:val="0"/>
          <w:bCs w:val="0"/>
          <w:color w:val="auto"/>
          <w:spacing w:val="-27"/>
          <w:sz w:val="44"/>
          <w:szCs w:val="44"/>
          <w:highlight w:val="none"/>
        </w:rPr>
        <w:t>：</w:t>
      </w:r>
      <w:r>
        <w:rPr>
          <w:rFonts w:ascii="宋体" w:hAnsi="宋体" w:cs="宋体"/>
          <w:b w:val="0"/>
          <w:bCs w:val="0"/>
          <w:color w:val="auto"/>
          <w:spacing w:val="12"/>
          <w:sz w:val="44"/>
          <w:szCs w:val="44"/>
          <w:highlight w:val="none"/>
          <w:u w:val="single"/>
        </w:rPr>
        <w:t xml:space="preserve">             </w:t>
      </w:r>
      <w:r>
        <w:rPr>
          <w:rFonts w:hint="eastAsia" w:ascii="宋体" w:hAnsi="宋体" w:cs="宋体"/>
          <w:b w:val="0"/>
          <w:bCs w:val="0"/>
          <w:color w:val="auto"/>
          <w:spacing w:val="12"/>
          <w:sz w:val="44"/>
          <w:szCs w:val="44"/>
          <w:highlight w:val="none"/>
          <w:u w:val="single"/>
          <w:lang w:val="en-US" w:eastAsia="zh-CN"/>
        </w:rPr>
        <w:t xml:space="preserve">  </w:t>
      </w:r>
      <w:r>
        <w:rPr>
          <w:rFonts w:ascii="宋体" w:hAnsi="宋体" w:cs="宋体"/>
          <w:b w:val="0"/>
          <w:bCs w:val="0"/>
          <w:color w:val="auto"/>
          <w:spacing w:val="12"/>
          <w:sz w:val="44"/>
          <w:szCs w:val="44"/>
          <w:highlight w:val="none"/>
          <w:u w:val="single"/>
        </w:rPr>
        <w:t xml:space="preserve">   </w:t>
      </w:r>
      <w:r>
        <w:rPr>
          <w:rFonts w:hint="eastAsia" w:ascii="宋体" w:hAnsi="宋体" w:cs="宋体"/>
          <w:b w:val="0"/>
          <w:bCs w:val="0"/>
          <w:color w:val="auto"/>
          <w:sz w:val="44"/>
          <w:szCs w:val="44"/>
          <w:highlight w:val="none"/>
          <w:u w:val="single"/>
        </w:rPr>
        <w:t>（章）</w:t>
      </w:r>
      <w:bookmarkEnd w:id="39"/>
    </w:p>
    <w:p>
      <w:pPr>
        <w:pStyle w:val="7"/>
        <w:spacing w:line="360" w:lineRule="auto"/>
        <w:ind w:firstLine="440" w:firstLineChars="100"/>
        <w:outlineLvl w:val="0"/>
        <w:rPr>
          <w:rFonts w:ascii="宋体" w:hAnsi="宋体" w:cs="宋体"/>
          <w:b w:val="0"/>
          <w:bCs w:val="0"/>
          <w:color w:val="auto"/>
          <w:sz w:val="44"/>
          <w:szCs w:val="44"/>
          <w:highlight w:val="none"/>
          <w:u w:val="single"/>
        </w:rPr>
      </w:pPr>
      <w:bookmarkStart w:id="40" w:name="_Toc21748"/>
      <w:r>
        <w:rPr>
          <w:rFonts w:hint="eastAsia" w:ascii="宋体" w:hAnsi="宋体" w:cs="宋体"/>
          <w:b w:val="0"/>
          <w:bCs w:val="0"/>
          <w:color w:val="auto"/>
          <w:sz w:val="44"/>
          <w:szCs w:val="44"/>
          <w:highlight w:val="none"/>
        </w:rPr>
        <w:t>法定代表人：</w:t>
      </w:r>
      <w:r>
        <w:rPr>
          <w:rFonts w:hint="eastAsia" w:ascii="宋体" w:hAnsi="宋体" w:cs="宋体"/>
          <w:b w:val="0"/>
          <w:bCs w:val="0"/>
          <w:color w:val="auto"/>
          <w:sz w:val="44"/>
          <w:szCs w:val="44"/>
          <w:highlight w:val="none"/>
          <w:u w:val="single"/>
        </w:rPr>
        <w:t xml:space="preserve">             </w:t>
      </w:r>
      <w:r>
        <w:rPr>
          <w:rFonts w:hint="eastAsia" w:ascii="宋体" w:hAnsi="宋体" w:cs="宋体"/>
          <w:b w:val="0"/>
          <w:bCs w:val="0"/>
          <w:color w:val="auto"/>
          <w:sz w:val="44"/>
          <w:szCs w:val="44"/>
          <w:highlight w:val="none"/>
          <w:u w:val="single"/>
          <w:lang w:val="en-US" w:eastAsia="zh-CN"/>
        </w:rPr>
        <w:t xml:space="preserve">   </w:t>
      </w:r>
      <w:r>
        <w:rPr>
          <w:rFonts w:hint="eastAsia" w:ascii="宋体" w:hAnsi="宋体" w:cs="宋体"/>
          <w:b w:val="0"/>
          <w:bCs w:val="0"/>
          <w:color w:val="auto"/>
          <w:sz w:val="44"/>
          <w:szCs w:val="44"/>
          <w:highlight w:val="none"/>
          <w:u w:val="single"/>
        </w:rPr>
        <w:t xml:space="preserve"> （章）</w:t>
      </w:r>
      <w:bookmarkEnd w:id="40"/>
    </w:p>
    <w:p>
      <w:pPr>
        <w:spacing w:before="154" w:line="360" w:lineRule="auto"/>
        <w:ind w:left="434" w:right="1216"/>
        <w:outlineLvl w:val="0"/>
        <w:rPr>
          <w:rFonts w:ascii="宋体" w:hAnsi="宋体" w:cs="宋体"/>
          <w:b w:val="0"/>
          <w:bCs w:val="0"/>
          <w:color w:val="auto"/>
          <w:spacing w:val="2"/>
          <w:sz w:val="44"/>
          <w:szCs w:val="44"/>
          <w:highlight w:val="none"/>
          <w:u w:val="single"/>
        </w:rPr>
      </w:pPr>
      <w:bookmarkStart w:id="41" w:name="_Toc10522"/>
      <w:r>
        <w:rPr>
          <w:rFonts w:hint="eastAsia" w:ascii="宋体" w:hAnsi="宋体" w:cs="宋体"/>
          <w:b w:val="0"/>
          <w:bCs w:val="0"/>
          <w:color w:val="auto"/>
          <w:sz w:val="44"/>
          <w:szCs w:val="44"/>
          <w:highlight w:val="none"/>
        </w:rPr>
        <w:t>联  系  人</w:t>
      </w:r>
      <w:r>
        <w:rPr>
          <w:rFonts w:ascii="宋体" w:hAnsi="宋体" w:cs="宋体"/>
          <w:b w:val="0"/>
          <w:bCs w:val="0"/>
          <w:color w:val="auto"/>
          <w:spacing w:val="-37"/>
          <w:w w:val="83"/>
          <w:sz w:val="44"/>
          <w:szCs w:val="44"/>
          <w:highlight w:val="none"/>
        </w:rPr>
        <w:t>：</w:t>
      </w:r>
      <w:bookmarkEnd w:id="41"/>
      <w:r>
        <w:rPr>
          <w:rFonts w:ascii="宋体" w:hAnsi="宋体" w:cs="宋体"/>
          <w:b w:val="0"/>
          <w:bCs w:val="0"/>
          <w:color w:val="auto"/>
          <w:spacing w:val="2"/>
          <w:sz w:val="44"/>
          <w:szCs w:val="44"/>
          <w:highlight w:val="none"/>
          <w:u w:val="single"/>
        </w:rPr>
        <w:t xml:space="preserve">      </w:t>
      </w:r>
      <w:r>
        <w:rPr>
          <w:rFonts w:hint="eastAsia" w:ascii="宋体" w:hAnsi="宋体" w:cs="宋体"/>
          <w:b w:val="0"/>
          <w:bCs w:val="0"/>
          <w:color w:val="auto"/>
          <w:spacing w:val="2"/>
          <w:sz w:val="44"/>
          <w:szCs w:val="44"/>
          <w:highlight w:val="none"/>
          <w:u w:val="single"/>
        </w:rPr>
        <w:t xml:space="preserve">         </w:t>
      </w:r>
      <w:r>
        <w:rPr>
          <w:rFonts w:hint="eastAsia" w:ascii="宋体" w:hAnsi="宋体" w:cs="宋体"/>
          <w:b w:val="0"/>
          <w:bCs w:val="0"/>
          <w:color w:val="auto"/>
          <w:spacing w:val="2"/>
          <w:sz w:val="44"/>
          <w:szCs w:val="44"/>
          <w:highlight w:val="none"/>
          <w:u w:val="single"/>
          <w:lang w:val="en-US" w:eastAsia="zh-CN"/>
        </w:rPr>
        <w:t xml:space="preserve">   </w:t>
      </w:r>
      <w:r>
        <w:rPr>
          <w:rFonts w:hint="eastAsia" w:ascii="宋体" w:hAnsi="宋体" w:cs="宋体"/>
          <w:b w:val="0"/>
          <w:bCs w:val="0"/>
          <w:color w:val="auto"/>
          <w:spacing w:val="2"/>
          <w:sz w:val="44"/>
          <w:szCs w:val="44"/>
          <w:highlight w:val="none"/>
          <w:u w:val="single"/>
        </w:rPr>
        <w:t xml:space="preserve">   </w:t>
      </w:r>
      <w:r>
        <w:rPr>
          <w:rFonts w:ascii="宋体" w:hAnsi="宋体" w:cs="宋体"/>
          <w:b w:val="0"/>
          <w:bCs w:val="0"/>
          <w:color w:val="auto"/>
          <w:spacing w:val="2"/>
          <w:sz w:val="44"/>
          <w:szCs w:val="44"/>
          <w:highlight w:val="none"/>
          <w:u w:val="single"/>
        </w:rPr>
        <w:t xml:space="preserve">   </w:t>
      </w:r>
    </w:p>
    <w:p>
      <w:pPr>
        <w:spacing w:line="360" w:lineRule="auto"/>
        <w:ind w:firstLine="440" w:firstLineChars="100"/>
        <w:jc w:val="left"/>
        <w:outlineLvl w:val="0"/>
        <w:rPr>
          <w:b w:val="0"/>
          <w:bCs w:val="0"/>
          <w:color w:val="auto"/>
          <w:sz w:val="36"/>
          <w:highlight w:val="none"/>
          <w:u w:val="single"/>
        </w:rPr>
      </w:pPr>
      <w:bookmarkStart w:id="42" w:name="_Toc16921"/>
      <w:r>
        <w:rPr>
          <w:rFonts w:hint="eastAsia" w:ascii="宋体" w:hAnsi="宋体" w:cs="宋体"/>
          <w:b w:val="0"/>
          <w:bCs w:val="0"/>
          <w:color w:val="auto"/>
          <w:sz w:val="44"/>
          <w:szCs w:val="44"/>
          <w:highlight w:val="none"/>
        </w:rPr>
        <w:t>电 话</w:t>
      </w:r>
      <w:r>
        <w:rPr>
          <w:rFonts w:ascii="宋体" w:hAnsi="宋体" w:cs="宋体"/>
          <w:b w:val="0"/>
          <w:bCs w:val="0"/>
          <w:color w:val="auto"/>
          <w:spacing w:val="-37"/>
          <w:w w:val="83"/>
          <w:sz w:val="44"/>
          <w:szCs w:val="44"/>
          <w:highlight w:val="none"/>
        </w:rPr>
        <w:t>：</w:t>
      </w:r>
      <w:r>
        <w:rPr>
          <w:rFonts w:ascii="宋体" w:hAnsi="宋体" w:cs="宋体"/>
          <w:b w:val="0"/>
          <w:bCs w:val="0"/>
          <w:color w:val="auto"/>
          <w:spacing w:val="10"/>
          <w:sz w:val="44"/>
          <w:szCs w:val="44"/>
          <w:highlight w:val="none"/>
          <w:u w:val="single"/>
        </w:rPr>
        <w:t xml:space="preserve">         </w:t>
      </w:r>
      <w:r>
        <w:rPr>
          <w:rFonts w:ascii="宋体" w:hAnsi="宋体" w:cs="宋体"/>
          <w:b w:val="0"/>
          <w:bCs w:val="0"/>
          <w:color w:val="auto"/>
          <w:spacing w:val="2"/>
          <w:sz w:val="44"/>
          <w:szCs w:val="44"/>
          <w:highlight w:val="none"/>
        </w:rPr>
        <w:t xml:space="preserve"> </w:t>
      </w:r>
      <w:r>
        <w:rPr>
          <w:rFonts w:ascii="宋体" w:hAnsi="宋体" w:cs="宋体"/>
          <w:b w:val="0"/>
          <w:bCs w:val="0"/>
          <w:color w:val="auto"/>
          <w:spacing w:val="-22"/>
          <w:sz w:val="44"/>
          <w:szCs w:val="44"/>
          <w:highlight w:val="none"/>
        </w:rPr>
        <w:t>投</w:t>
      </w:r>
      <w:r>
        <w:rPr>
          <w:rFonts w:ascii="宋体" w:hAnsi="宋体" w:cs="宋体"/>
          <w:b w:val="0"/>
          <w:bCs w:val="0"/>
          <w:color w:val="auto"/>
          <w:spacing w:val="-117"/>
          <w:sz w:val="44"/>
          <w:szCs w:val="44"/>
          <w:highlight w:val="none"/>
        </w:rPr>
        <w:t xml:space="preserve"> </w:t>
      </w:r>
      <w:r>
        <w:rPr>
          <w:rFonts w:ascii="宋体" w:hAnsi="宋体" w:cs="宋体"/>
          <w:b w:val="0"/>
          <w:bCs w:val="0"/>
          <w:color w:val="auto"/>
          <w:spacing w:val="-22"/>
          <w:sz w:val="44"/>
          <w:szCs w:val="44"/>
          <w:highlight w:val="none"/>
        </w:rPr>
        <w:t>递日期</w:t>
      </w:r>
      <w:r>
        <w:rPr>
          <w:rFonts w:ascii="宋体" w:hAnsi="宋体" w:cs="宋体"/>
          <w:b w:val="0"/>
          <w:bCs w:val="0"/>
          <w:color w:val="auto"/>
          <w:spacing w:val="-80"/>
          <w:sz w:val="44"/>
          <w:szCs w:val="44"/>
          <w:highlight w:val="none"/>
        </w:rPr>
        <w:t xml:space="preserve"> </w:t>
      </w:r>
      <w:r>
        <w:rPr>
          <w:rFonts w:ascii="宋体" w:hAnsi="宋体" w:cs="宋体"/>
          <w:b w:val="0"/>
          <w:bCs w:val="0"/>
          <w:color w:val="auto"/>
          <w:spacing w:val="-22"/>
          <w:sz w:val="44"/>
          <w:szCs w:val="44"/>
          <w:highlight w:val="none"/>
        </w:rPr>
        <w:t>：</w:t>
      </w:r>
      <w:bookmarkEnd w:id="42"/>
      <w:r>
        <w:rPr>
          <w:rFonts w:ascii="宋体" w:hAnsi="宋体" w:cs="宋体"/>
          <w:b w:val="0"/>
          <w:bCs w:val="0"/>
          <w:color w:val="auto"/>
          <w:sz w:val="44"/>
          <w:szCs w:val="44"/>
          <w:highlight w:val="none"/>
          <w:u w:val="single"/>
        </w:rPr>
        <w:t xml:space="preserve">        </w:t>
      </w:r>
      <w:r>
        <w:rPr>
          <w:b w:val="0"/>
          <w:bCs w:val="0"/>
          <w:color w:val="auto"/>
          <w:sz w:val="36"/>
          <w:highlight w:val="none"/>
          <w:u w:val="single"/>
        </w:rPr>
        <w:t xml:space="preserve"> </w:t>
      </w:r>
    </w:p>
    <w:p>
      <w:pPr>
        <w:spacing w:line="500" w:lineRule="exact"/>
        <w:jc w:val="left"/>
        <w:rPr>
          <w:b w:val="0"/>
          <w:bCs w:val="0"/>
          <w:color w:val="auto"/>
          <w:sz w:val="30"/>
          <w:highlight w:val="none"/>
        </w:rPr>
      </w:pPr>
    </w:p>
    <w:p>
      <w:pPr>
        <w:spacing w:line="500" w:lineRule="exact"/>
        <w:jc w:val="left"/>
        <w:rPr>
          <w:color w:val="auto"/>
          <w:sz w:val="30"/>
          <w:highlight w:val="none"/>
        </w:rPr>
      </w:pPr>
    </w:p>
    <w:p>
      <w:pPr>
        <w:spacing w:line="500" w:lineRule="exact"/>
        <w:jc w:val="left"/>
        <w:rPr>
          <w:rFonts w:hint="eastAsia" w:ascii="宋体" w:hAnsi="宋体" w:eastAsia="宋体" w:cs="宋体"/>
          <w:b w:val="0"/>
          <w:bCs w:val="0"/>
          <w:color w:val="auto"/>
          <w:sz w:val="30"/>
          <w:highlight w:val="none"/>
        </w:rPr>
      </w:pPr>
    </w:p>
    <w:p>
      <w:pPr>
        <w:spacing w:line="500" w:lineRule="exact"/>
        <w:jc w:val="center"/>
        <w:rPr>
          <w:rFonts w:hint="eastAsia" w:ascii="宋体" w:hAnsi="宋体" w:eastAsia="宋体" w:cs="宋体"/>
          <w:b w:val="0"/>
          <w:bCs w:val="0"/>
          <w:color w:val="auto"/>
          <w:spacing w:val="20"/>
          <w:sz w:val="30"/>
          <w:highlight w:val="none"/>
        </w:rPr>
      </w:pPr>
      <w:r>
        <w:rPr>
          <w:rFonts w:hint="eastAsia" w:ascii="宋体" w:hAnsi="宋体" w:eastAsia="宋体" w:cs="宋体"/>
          <w:b w:val="0"/>
          <w:bCs w:val="0"/>
          <w:color w:val="auto"/>
          <w:spacing w:val="20"/>
          <w:sz w:val="30"/>
          <w:highlight w:val="none"/>
        </w:rPr>
        <w:t>江西省建设工程招标投标办公室印制</w:t>
      </w:r>
    </w:p>
    <w:p>
      <w:pPr>
        <w:spacing w:line="500" w:lineRule="exact"/>
        <w:jc w:val="center"/>
        <w:outlineLvl w:val="0"/>
        <w:rPr>
          <w:b/>
          <w:color w:val="auto"/>
          <w:sz w:val="44"/>
          <w:highlight w:val="none"/>
        </w:rPr>
      </w:pPr>
      <w:bookmarkStart w:id="43" w:name="_Toc18422"/>
      <w:r>
        <w:rPr>
          <w:rFonts w:hint="eastAsia" w:ascii="宋体" w:hAnsi="宋体" w:eastAsia="宋体" w:cs="宋体"/>
          <w:b w:val="0"/>
          <w:bCs w:val="0"/>
          <w:color w:val="auto"/>
          <w:spacing w:val="20"/>
          <w:sz w:val="30"/>
          <w:highlight w:val="none"/>
        </w:rPr>
        <w:t>二 ○ ○ 七 年</w:t>
      </w:r>
      <w:r>
        <w:rPr>
          <w:rFonts w:hint="eastAsia" w:ascii="宋体" w:hAnsi="宋体" w:eastAsia="宋体" w:cs="宋体"/>
          <w:b w:val="0"/>
          <w:bCs w:val="0"/>
          <w:color w:val="auto"/>
          <w:spacing w:val="20"/>
          <w:sz w:val="30"/>
          <w:highlight w:val="none"/>
        </w:rPr>
        <w:br w:type="page"/>
      </w:r>
      <w:bookmarkEnd w:id="43"/>
    </w:p>
    <w:p>
      <w:pPr>
        <w:jc w:val="center"/>
        <w:rPr>
          <w:b/>
          <w:color w:val="auto"/>
          <w:sz w:val="44"/>
          <w:highlight w:val="none"/>
        </w:rPr>
      </w:pPr>
    </w:p>
    <w:p>
      <w:pPr>
        <w:jc w:val="center"/>
        <w:outlineLvl w:val="0"/>
        <w:rPr>
          <w:b/>
          <w:color w:val="auto"/>
          <w:sz w:val="44"/>
          <w:highlight w:val="none"/>
        </w:rPr>
      </w:pPr>
      <w:bookmarkStart w:id="44" w:name="_Toc20548"/>
      <w:r>
        <w:rPr>
          <w:b/>
          <w:color w:val="auto"/>
          <w:sz w:val="44"/>
          <w:highlight w:val="none"/>
        </w:rPr>
        <w:t>填   表   说   明</w:t>
      </w:r>
      <w:bookmarkEnd w:id="44"/>
    </w:p>
    <w:p>
      <w:pPr>
        <w:rPr>
          <w:color w:val="auto"/>
          <w:sz w:val="28"/>
          <w:highlight w:val="none"/>
        </w:rPr>
      </w:pPr>
    </w:p>
    <w:p>
      <w:pPr>
        <w:ind w:firstLine="640" w:firstLineChars="200"/>
        <w:rPr>
          <w:color w:val="auto"/>
          <w:sz w:val="32"/>
          <w:highlight w:val="none"/>
        </w:rPr>
      </w:pPr>
      <w:r>
        <w:rPr>
          <w:color w:val="auto"/>
          <w:sz w:val="32"/>
          <w:highlight w:val="none"/>
        </w:rPr>
        <w:t>1、本表由申请投标资格审查的单位填写；</w:t>
      </w:r>
    </w:p>
    <w:p>
      <w:pPr>
        <w:ind w:firstLine="640" w:firstLineChars="200"/>
        <w:rPr>
          <w:color w:val="auto"/>
          <w:sz w:val="32"/>
          <w:highlight w:val="none"/>
        </w:rPr>
      </w:pPr>
      <w:r>
        <w:rPr>
          <w:color w:val="auto"/>
          <w:sz w:val="32"/>
          <w:highlight w:val="none"/>
        </w:rPr>
        <w:t>2、表中内容和数字要真实准确；</w:t>
      </w:r>
    </w:p>
    <w:p>
      <w:pPr>
        <w:ind w:firstLine="640" w:firstLineChars="200"/>
        <w:rPr>
          <w:color w:val="auto"/>
          <w:sz w:val="32"/>
          <w:highlight w:val="none"/>
        </w:rPr>
      </w:pPr>
      <w:r>
        <w:rPr>
          <w:color w:val="auto"/>
          <w:sz w:val="32"/>
          <w:highlight w:val="none"/>
        </w:rPr>
        <w:t>3、招标人在对申请投标的单位进行资格审查时，应审查投标申请人设计资质证书、营业执照、法定代表人证书或委托代理人证书、拟选派本工程的主持设计</w:t>
      </w:r>
      <w:r>
        <w:rPr>
          <w:rFonts w:hint="eastAsia"/>
          <w:color w:val="auto"/>
          <w:sz w:val="32"/>
          <w:highlight w:val="none"/>
        </w:rPr>
        <w:t>负责人</w:t>
      </w:r>
      <w:r>
        <w:rPr>
          <w:color w:val="auto"/>
          <w:sz w:val="32"/>
          <w:highlight w:val="none"/>
        </w:rPr>
        <w:t>资格证书，以及要求提交的其他有关资料，并提供复印件</w:t>
      </w:r>
      <w:r>
        <w:rPr>
          <w:rFonts w:hint="eastAsia"/>
          <w:color w:val="auto"/>
          <w:sz w:val="32"/>
          <w:highlight w:val="none"/>
        </w:rPr>
        <w:t>。</w:t>
      </w:r>
    </w:p>
    <w:p>
      <w:pPr>
        <w:jc w:val="center"/>
        <w:rPr>
          <w:rFonts w:eastAsia="仿宋_GB2312"/>
          <w:b/>
          <w:color w:val="auto"/>
          <w:sz w:val="72"/>
          <w:highlight w:val="none"/>
        </w:rPr>
      </w:pPr>
      <w:r>
        <w:rPr>
          <w:rFonts w:eastAsia="仿宋_GB2312"/>
          <w:b/>
          <w:color w:val="auto"/>
          <w:sz w:val="72"/>
          <w:highlight w:val="none"/>
        </w:rPr>
        <w:br w:type="page"/>
      </w:r>
    </w:p>
    <w:p>
      <w:pPr>
        <w:jc w:val="center"/>
        <w:outlineLvl w:val="0"/>
        <w:rPr>
          <w:b/>
          <w:color w:val="auto"/>
          <w:sz w:val="44"/>
          <w:szCs w:val="44"/>
          <w:highlight w:val="none"/>
        </w:rPr>
      </w:pPr>
      <w:bookmarkStart w:id="45" w:name="_Toc1109"/>
      <w:r>
        <w:rPr>
          <w:rFonts w:hint="eastAsia"/>
          <w:b/>
          <w:color w:val="auto"/>
          <w:sz w:val="44"/>
          <w:szCs w:val="44"/>
          <w:highlight w:val="none"/>
        </w:rPr>
        <w:t>投标资格审查申请书</w:t>
      </w:r>
      <w:bookmarkEnd w:id="45"/>
    </w:p>
    <w:p>
      <w:pPr>
        <w:rPr>
          <w:rFonts w:ascii="宋体" w:hAnsi="宋体"/>
          <w:color w:val="auto"/>
          <w:sz w:val="30"/>
          <w:szCs w:val="30"/>
          <w:highlight w:val="none"/>
        </w:rPr>
      </w:pPr>
    </w:p>
    <w:p>
      <w:pPr>
        <w:rPr>
          <w:rFonts w:ascii="宋体" w:hAnsi="宋体"/>
          <w:color w:val="auto"/>
          <w:sz w:val="30"/>
          <w:szCs w:val="30"/>
          <w:highlight w:val="none"/>
        </w:rPr>
      </w:pPr>
    </w:p>
    <w:p>
      <w:pPr>
        <w:rPr>
          <w:rFonts w:ascii="宋体" w:hAnsi="宋体"/>
          <w:color w:val="auto"/>
          <w:sz w:val="32"/>
          <w:szCs w:val="32"/>
          <w:highlight w:val="none"/>
        </w:rPr>
      </w:pPr>
      <w:r>
        <w:rPr>
          <w:rFonts w:hint="eastAsia" w:ascii="宋体" w:hAnsi="宋体"/>
          <w:color w:val="auto"/>
          <w:sz w:val="32"/>
          <w:szCs w:val="32"/>
          <w:highlight w:val="none"/>
        </w:rPr>
        <w:t>（招标人）</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w:t>
      </w:r>
    </w:p>
    <w:p>
      <w:pPr>
        <w:ind w:firstLine="640" w:firstLineChars="200"/>
        <w:rPr>
          <w:rFonts w:ascii="宋体" w:hAnsi="宋体"/>
          <w:color w:val="auto"/>
          <w:sz w:val="32"/>
          <w:szCs w:val="32"/>
          <w:highlight w:val="none"/>
        </w:rPr>
      </w:pPr>
    </w:p>
    <w:p>
      <w:pPr>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根据贵单位发布</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工程的招标公告条件和内容要求，我单位决定正式报名参加投标，现申请投标资格，请予审查。</w:t>
      </w:r>
    </w:p>
    <w:p>
      <w:pPr>
        <w:ind w:firstLine="640" w:firstLineChars="200"/>
        <w:rPr>
          <w:rFonts w:ascii="宋体" w:hAnsi="宋体"/>
          <w:color w:val="auto"/>
          <w:sz w:val="32"/>
          <w:szCs w:val="32"/>
          <w:highlight w:val="none"/>
        </w:rPr>
      </w:pPr>
    </w:p>
    <w:p>
      <w:pPr>
        <w:ind w:firstLine="640" w:firstLineChars="200"/>
        <w:rPr>
          <w:rFonts w:ascii="宋体" w:hAnsi="宋体"/>
          <w:color w:val="auto"/>
          <w:sz w:val="32"/>
          <w:szCs w:val="32"/>
          <w:highlight w:val="none"/>
        </w:rPr>
      </w:pPr>
    </w:p>
    <w:p>
      <w:pPr>
        <w:ind w:firstLine="640" w:firstLineChars="200"/>
        <w:rPr>
          <w:rFonts w:ascii="宋体" w:hAnsi="宋体"/>
          <w:color w:val="auto"/>
          <w:sz w:val="32"/>
          <w:szCs w:val="32"/>
          <w:highlight w:val="none"/>
        </w:rPr>
      </w:pPr>
    </w:p>
    <w:p>
      <w:pPr>
        <w:pStyle w:val="2"/>
        <w:ind w:firstLine="640"/>
        <w:rPr>
          <w:rFonts w:ascii="宋体" w:hAnsi="宋体"/>
          <w:color w:val="auto"/>
          <w:sz w:val="32"/>
          <w:szCs w:val="32"/>
          <w:highlight w:val="none"/>
        </w:rPr>
      </w:pPr>
    </w:p>
    <w:p>
      <w:pPr>
        <w:pStyle w:val="2"/>
        <w:ind w:firstLine="640"/>
        <w:rPr>
          <w:rFonts w:ascii="宋体" w:hAnsi="宋体"/>
          <w:color w:val="auto"/>
          <w:sz w:val="32"/>
          <w:szCs w:val="32"/>
          <w:highlight w:val="none"/>
        </w:rPr>
      </w:pPr>
    </w:p>
    <w:p>
      <w:pPr>
        <w:ind w:firstLine="640" w:firstLineChars="200"/>
        <w:rPr>
          <w:rFonts w:ascii="宋体" w:hAnsi="宋体"/>
          <w:bCs/>
          <w:color w:val="auto"/>
          <w:sz w:val="32"/>
          <w:szCs w:val="32"/>
          <w:highlight w:val="none"/>
        </w:rPr>
      </w:pPr>
      <w:r>
        <w:rPr>
          <w:rFonts w:hint="eastAsia" w:ascii="宋体" w:hAnsi="宋体"/>
          <w:bCs/>
          <w:color w:val="auto"/>
          <w:sz w:val="32"/>
          <w:szCs w:val="32"/>
          <w:highlight w:val="none"/>
        </w:rPr>
        <w:t>参选人：</w:t>
      </w:r>
      <w:r>
        <w:rPr>
          <w:rFonts w:hint="eastAsia" w:ascii="宋体" w:hAnsi="宋体"/>
          <w:bCs/>
          <w:color w:val="auto"/>
          <w:sz w:val="32"/>
          <w:szCs w:val="32"/>
          <w:highlight w:val="none"/>
          <w:u w:val="single"/>
        </w:rPr>
        <w:t xml:space="preserve">         </w:t>
      </w:r>
      <w:r>
        <w:rPr>
          <w:rFonts w:hint="eastAsia" w:ascii="宋体" w:hAnsi="宋体"/>
          <w:bCs/>
          <w:color w:val="auto"/>
          <w:sz w:val="32"/>
          <w:szCs w:val="32"/>
          <w:highlight w:val="none"/>
        </w:rPr>
        <w:t>（公章）</w:t>
      </w:r>
    </w:p>
    <w:p>
      <w:pPr>
        <w:ind w:firstLine="640" w:firstLineChars="200"/>
        <w:rPr>
          <w:rFonts w:ascii="宋体" w:hAnsi="宋体"/>
          <w:color w:val="auto"/>
          <w:sz w:val="32"/>
          <w:szCs w:val="32"/>
          <w:highlight w:val="none"/>
        </w:rPr>
      </w:pPr>
    </w:p>
    <w:p>
      <w:pPr>
        <w:spacing w:line="600" w:lineRule="exact"/>
        <w:ind w:firstLine="560" w:firstLineChars="200"/>
        <w:rPr>
          <w:rFonts w:ascii="Verdana" w:hAnsi="Verdana"/>
          <w:bCs/>
          <w:color w:val="auto"/>
          <w:sz w:val="28"/>
          <w:szCs w:val="28"/>
          <w:highlight w:val="none"/>
        </w:rPr>
      </w:pPr>
      <w:r>
        <w:rPr>
          <w:rFonts w:hint="eastAsia" w:ascii="Verdana" w:hAnsi="Verdana"/>
          <w:bCs/>
          <w:color w:val="auto"/>
          <w:sz w:val="28"/>
          <w:szCs w:val="28"/>
          <w:highlight w:val="none"/>
        </w:rPr>
        <w:t>参选人法定代表人：</w:t>
      </w:r>
      <w:r>
        <w:rPr>
          <w:rFonts w:hint="eastAsia" w:ascii="Verdana" w:hAnsi="Verdana"/>
          <w:bCs/>
          <w:color w:val="auto"/>
          <w:sz w:val="28"/>
          <w:szCs w:val="28"/>
          <w:highlight w:val="none"/>
          <w:u w:val="single"/>
        </w:rPr>
        <w:t xml:space="preserve">         </w:t>
      </w:r>
      <w:r>
        <w:rPr>
          <w:rFonts w:hint="eastAsia" w:ascii="Verdana" w:hAnsi="Verdana"/>
          <w:bCs/>
          <w:color w:val="auto"/>
          <w:sz w:val="28"/>
          <w:szCs w:val="28"/>
          <w:highlight w:val="none"/>
        </w:rPr>
        <w:t>（签字或</w:t>
      </w:r>
      <w:r>
        <w:rPr>
          <w:rFonts w:ascii="Verdana" w:hAnsi="Verdana"/>
          <w:bCs/>
          <w:color w:val="auto"/>
          <w:sz w:val="28"/>
          <w:szCs w:val="28"/>
          <w:highlight w:val="none"/>
        </w:rPr>
        <w:t>盖章</w:t>
      </w:r>
      <w:r>
        <w:rPr>
          <w:rFonts w:hint="eastAsia" w:ascii="Verdana" w:hAnsi="Verdana"/>
          <w:bCs/>
          <w:color w:val="auto"/>
          <w:sz w:val="28"/>
          <w:szCs w:val="28"/>
          <w:highlight w:val="none"/>
        </w:rPr>
        <w:t>）</w:t>
      </w:r>
    </w:p>
    <w:p>
      <w:pPr>
        <w:pStyle w:val="2"/>
        <w:ind w:firstLine="480"/>
        <w:rPr>
          <w:color w:val="auto"/>
          <w:highlight w:val="none"/>
        </w:rPr>
      </w:pPr>
    </w:p>
    <w:p>
      <w:pPr>
        <w:ind w:firstLine="1960" w:firstLineChars="700"/>
        <w:rPr>
          <w:rFonts w:ascii="Verdana" w:hAnsi="Verdana"/>
          <w:bCs/>
          <w:color w:val="auto"/>
          <w:sz w:val="28"/>
          <w:szCs w:val="28"/>
          <w:highlight w:val="none"/>
        </w:rPr>
      </w:pPr>
      <w:r>
        <w:rPr>
          <w:rFonts w:hint="eastAsia" w:ascii="Verdana" w:hAnsi="Verdana"/>
          <w:bCs/>
          <w:color w:val="auto"/>
          <w:sz w:val="28"/>
          <w:szCs w:val="28"/>
          <w:highlight w:val="none"/>
        </w:rPr>
        <w:t>年    月    日</w:t>
      </w:r>
      <w:r>
        <w:rPr>
          <w:rFonts w:ascii="Verdana" w:hAnsi="Verdana"/>
          <w:bCs/>
          <w:color w:val="auto"/>
          <w:sz w:val="28"/>
          <w:szCs w:val="28"/>
          <w:highlight w:val="none"/>
        </w:rPr>
        <w:br w:type="page"/>
      </w:r>
    </w:p>
    <w:p>
      <w:pPr>
        <w:spacing w:line="500" w:lineRule="exact"/>
        <w:jc w:val="center"/>
        <w:rPr>
          <w:b/>
          <w:color w:val="auto"/>
          <w:spacing w:val="60"/>
          <w:sz w:val="36"/>
          <w:szCs w:val="36"/>
          <w:highlight w:val="none"/>
        </w:rPr>
      </w:pPr>
      <w:r>
        <w:rPr>
          <w:b/>
          <w:color w:val="auto"/>
          <w:spacing w:val="60"/>
          <w:sz w:val="36"/>
          <w:szCs w:val="36"/>
          <w:highlight w:val="none"/>
        </w:rPr>
        <w:t>法定代表人资格证明书</w:t>
      </w:r>
    </w:p>
    <w:p>
      <w:pPr>
        <w:spacing w:line="500" w:lineRule="exact"/>
        <w:jc w:val="center"/>
        <w:rPr>
          <w:b/>
          <w:color w:val="auto"/>
          <w:spacing w:val="20"/>
          <w:sz w:val="36"/>
          <w:szCs w:val="36"/>
          <w:highlight w:val="none"/>
        </w:rPr>
      </w:pPr>
    </w:p>
    <w:p>
      <w:pPr>
        <w:spacing w:line="500" w:lineRule="exact"/>
        <w:rPr>
          <w:color w:val="auto"/>
          <w:sz w:val="30"/>
          <w:szCs w:val="30"/>
          <w:highlight w:val="none"/>
        </w:rPr>
      </w:pPr>
      <w:r>
        <w:rPr>
          <w:color w:val="auto"/>
          <w:sz w:val="30"/>
          <w:szCs w:val="30"/>
          <w:highlight w:val="none"/>
        </w:rPr>
        <w:t>单位名称</w:t>
      </w:r>
      <w:r>
        <w:rPr>
          <w:rFonts w:hint="eastAsia"/>
          <w:color w:val="auto"/>
          <w:sz w:val="30"/>
          <w:szCs w:val="30"/>
          <w:highlight w:val="none"/>
        </w:rPr>
        <w:t>：</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r>
        <w:rPr>
          <w:color w:val="auto"/>
          <w:sz w:val="30"/>
          <w:szCs w:val="30"/>
          <w:highlight w:val="none"/>
        </w:rPr>
        <w:t>地址:</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r>
        <w:rPr>
          <w:color w:val="auto"/>
          <w:sz w:val="30"/>
          <w:szCs w:val="30"/>
          <w:highlight w:val="none"/>
        </w:rPr>
        <w:t>姓名：    性别：    年龄：    职务</w:t>
      </w:r>
      <w:r>
        <w:rPr>
          <w:rFonts w:hint="eastAsia"/>
          <w:color w:val="auto"/>
          <w:sz w:val="30"/>
          <w:szCs w:val="30"/>
          <w:highlight w:val="none"/>
        </w:rPr>
        <w:t>：</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24" w:firstLineChars="200"/>
        <w:rPr>
          <w:color w:val="auto"/>
          <w:sz w:val="30"/>
          <w:szCs w:val="30"/>
          <w:highlight w:val="none"/>
        </w:rPr>
      </w:pPr>
      <w:r>
        <w:rPr>
          <w:rFonts w:ascii="宋体" w:hAnsi="宋体" w:cs="宋体"/>
          <w:color w:val="auto"/>
          <w:spacing w:val="-4"/>
          <w:sz w:val="32"/>
          <w:szCs w:val="32"/>
          <w:highlight w:val="none"/>
        </w:rPr>
        <w:t>系</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的法定代表人。为设</w:t>
      </w:r>
      <w:r>
        <w:rPr>
          <w:rFonts w:ascii="宋体" w:hAnsi="宋体" w:cs="宋体"/>
          <w:color w:val="auto"/>
          <w:spacing w:val="8"/>
          <w:sz w:val="32"/>
          <w:szCs w:val="32"/>
          <w:highlight w:val="none"/>
        </w:rPr>
        <w:t xml:space="preserve"> </w:t>
      </w:r>
      <w:r>
        <w:rPr>
          <w:rFonts w:ascii="宋体" w:hAnsi="宋体" w:cs="宋体"/>
          <w:color w:val="auto"/>
          <w:spacing w:val="-8"/>
          <w:sz w:val="32"/>
          <w:szCs w:val="32"/>
          <w:highlight w:val="none"/>
        </w:rPr>
        <w:t>计</w:t>
      </w:r>
      <w:r>
        <w:rPr>
          <w:rFonts w:ascii="宋体" w:hAnsi="宋体" w:cs="宋体"/>
          <w:color w:val="auto"/>
          <w:sz w:val="32"/>
          <w:szCs w:val="32"/>
          <w:highlight w:val="none"/>
          <w:u w:val="single"/>
        </w:rPr>
        <w:t xml:space="preserve">                                        </w:t>
      </w:r>
      <w:r>
        <w:rPr>
          <w:rFonts w:ascii="宋体" w:hAnsi="宋体" w:cs="宋体"/>
          <w:color w:val="auto"/>
          <w:spacing w:val="-8"/>
          <w:sz w:val="32"/>
          <w:szCs w:val="32"/>
          <w:highlight w:val="none"/>
        </w:rPr>
        <w:t>工程。签署上述工</w:t>
      </w:r>
      <w:r>
        <w:rPr>
          <w:rFonts w:ascii="宋体" w:hAnsi="宋体" w:cs="宋体"/>
          <w:color w:val="auto"/>
          <w:spacing w:val="20"/>
          <w:sz w:val="32"/>
          <w:szCs w:val="32"/>
          <w:highlight w:val="none"/>
        </w:rPr>
        <w:t xml:space="preserve"> </w:t>
      </w:r>
      <w:r>
        <w:rPr>
          <w:rFonts w:ascii="宋体" w:hAnsi="宋体" w:cs="宋体"/>
          <w:color w:val="auto"/>
          <w:spacing w:val="-2"/>
          <w:sz w:val="32"/>
          <w:szCs w:val="32"/>
          <w:highlight w:val="none"/>
        </w:rPr>
        <w:t>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、进行合同谈判、签署合同和处理与之有关的一切事</w:t>
      </w:r>
      <w:r>
        <w:rPr>
          <w:rFonts w:ascii="宋体" w:hAnsi="宋体" w:cs="宋体"/>
          <w:color w:val="auto"/>
          <w:spacing w:val="8"/>
          <w:sz w:val="32"/>
          <w:szCs w:val="32"/>
          <w:highlight w:val="none"/>
        </w:rPr>
        <w:t xml:space="preserve"> </w:t>
      </w:r>
      <w:r>
        <w:rPr>
          <w:rFonts w:ascii="宋体" w:hAnsi="宋体" w:cs="宋体"/>
          <w:color w:val="auto"/>
          <w:spacing w:val="-7"/>
          <w:sz w:val="32"/>
          <w:szCs w:val="32"/>
          <w:highlight w:val="none"/>
        </w:rPr>
        <w:t>物</w:t>
      </w:r>
      <w:r>
        <w:rPr>
          <w:color w:val="auto"/>
          <w:sz w:val="30"/>
          <w:szCs w:val="30"/>
          <w:highlight w:val="none"/>
        </w:rPr>
        <w:t>。</w:t>
      </w: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特此证明。</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40" w:firstLineChars="200"/>
        <w:rPr>
          <w:color w:val="auto"/>
          <w:sz w:val="30"/>
          <w:szCs w:val="30"/>
          <w:highlight w:val="none"/>
        </w:rPr>
      </w:pPr>
      <w:r>
        <w:rPr>
          <w:rFonts w:hint="eastAsia" w:ascii="宋体" w:hAnsi="宋体"/>
          <w:bCs/>
          <w:color w:val="auto"/>
          <w:sz w:val="32"/>
          <w:highlight w:val="none"/>
        </w:rPr>
        <w:t>参选人</w:t>
      </w:r>
      <w:r>
        <w:rPr>
          <w:color w:val="auto"/>
          <w:sz w:val="30"/>
          <w:szCs w:val="30"/>
          <w:highlight w:val="none"/>
        </w:rPr>
        <w:t>：</w:t>
      </w:r>
      <w:r>
        <w:rPr>
          <w:rFonts w:hint="eastAsia"/>
          <w:color w:val="auto"/>
          <w:sz w:val="30"/>
          <w:szCs w:val="30"/>
          <w:highlight w:val="none"/>
          <w:u w:val="single"/>
        </w:rPr>
        <w:t xml:space="preserve">            </w:t>
      </w:r>
      <w:r>
        <w:rPr>
          <w:color w:val="auto"/>
          <w:sz w:val="30"/>
          <w:szCs w:val="30"/>
          <w:highlight w:val="none"/>
        </w:rPr>
        <w:t>(</w:t>
      </w:r>
      <w:r>
        <w:rPr>
          <w:rFonts w:hint="eastAsia"/>
          <w:color w:val="auto"/>
          <w:sz w:val="30"/>
          <w:szCs w:val="30"/>
          <w:highlight w:val="none"/>
        </w:rPr>
        <w:t>公章</w:t>
      </w:r>
      <w:r>
        <w:rPr>
          <w:color w:val="auto"/>
          <w:sz w:val="30"/>
          <w:szCs w:val="30"/>
          <w:highlight w:val="none"/>
        </w:rPr>
        <w:t>)</w:t>
      </w:r>
    </w:p>
    <w:p>
      <w:pPr>
        <w:spacing w:line="500" w:lineRule="exact"/>
        <w:ind w:firstLine="600" w:firstLineChars="200"/>
        <w:rPr>
          <w:color w:val="auto"/>
          <w:sz w:val="30"/>
          <w:szCs w:val="30"/>
          <w:highlight w:val="none"/>
        </w:rPr>
      </w:pPr>
      <w:r>
        <w:rPr>
          <w:rFonts w:hint="eastAsia"/>
          <w:bCs/>
          <w:color w:val="auto"/>
          <w:sz w:val="30"/>
          <w:szCs w:val="30"/>
          <w:highlight w:val="none"/>
        </w:rPr>
        <w:t>参选人</w:t>
      </w:r>
      <w:r>
        <w:rPr>
          <w:color w:val="auto"/>
          <w:sz w:val="30"/>
          <w:szCs w:val="30"/>
          <w:highlight w:val="none"/>
        </w:rPr>
        <w:t>法定代表人：</w:t>
      </w:r>
      <w:r>
        <w:rPr>
          <w:rFonts w:hint="eastAsia"/>
          <w:color w:val="auto"/>
          <w:sz w:val="30"/>
          <w:szCs w:val="30"/>
          <w:highlight w:val="none"/>
          <w:u w:val="single"/>
        </w:rPr>
        <w:t xml:space="preserve">        </w:t>
      </w:r>
      <w:r>
        <w:rPr>
          <w:color w:val="auto"/>
          <w:sz w:val="30"/>
          <w:szCs w:val="30"/>
          <w:highlight w:val="none"/>
        </w:rPr>
        <w:t>(签字或盖章)</w:t>
      </w:r>
    </w:p>
    <w:p>
      <w:pPr>
        <w:spacing w:line="500" w:lineRule="exact"/>
        <w:jc w:val="right"/>
        <w:rPr>
          <w:color w:val="auto"/>
          <w:sz w:val="30"/>
          <w:szCs w:val="30"/>
          <w:highlight w:val="none"/>
        </w:rPr>
      </w:pPr>
      <w:r>
        <w:rPr>
          <w:color w:val="auto"/>
          <w:sz w:val="30"/>
          <w:szCs w:val="30"/>
          <w:highlight w:val="none"/>
        </w:rPr>
        <w:t>日期：</w:t>
      </w:r>
      <w:r>
        <w:rPr>
          <w:color w:val="auto"/>
          <w:sz w:val="30"/>
          <w:szCs w:val="30"/>
          <w:highlight w:val="none"/>
          <w:u w:val="single"/>
        </w:rPr>
        <w:t xml:space="preserve">      </w:t>
      </w:r>
      <w:r>
        <w:rPr>
          <w:color w:val="auto"/>
          <w:sz w:val="30"/>
          <w:szCs w:val="30"/>
          <w:highlight w:val="none"/>
        </w:rPr>
        <w:t>年</w:t>
      </w:r>
      <w:r>
        <w:rPr>
          <w:color w:val="auto"/>
          <w:sz w:val="30"/>
          <w:szCs w:val="30"/>
          <w:highlight w:val="none"/>
          <w:u w:val="single"/>
        </w:rPr>
        <w:t xml:space="preserve">    </w:t>
      </w:r>
      <w:r>
        <w:rPr>
          <w:color w:val="auto"/>
          <w:sz w:val="30"/>
          <w:szCs w:val="30"/>
          <w:highlight w:val="none"/>
        </w:rPr>
        <w:t>月</w:t>
      </w:r>
      <w:r>
        <w:rPr>
          <w:color w:val="auto"/>
          <w:sz w:val="30"/>
          <w:szCs w:val="30"/>
          <w:highlight w:val="none"/>
          <w:u w:val="single"/>
        </w:rPr>
        <w:t xml:space="preserve">    </w:t>
      </w:r>
      <w:r>
        <w:rPr>
          <w:color w:val="auto"/>
          <w:sz w:val="30"/>
          <w:szCs w:val="30"/>
          <w:highlight w:val="none"/>
        </w:rPr>
        <w:t>日</w:t>
      </w:r>
    </w:p>
    <w:p>
      <w:pPr>
        <w:ind w:firstLine="482" w:firstLineChars="150"/>
        <w:rPr>
          <w:rFonts w:ascii="宋体" w:hAnsi="宋体"/>
          <w:b/>
          <w:bCs/>
          <w:color w:val="auto"/>
          <w:sz w:val="32"/>
          <w:highlight w:val="none"/>
        </w:rPr>
      </w:pPr>
      <w:r>
        <w:rPr>
          <w:rFonts w:hint="eastAsia" w:ascii="宋体" w:hAnsi="宋体"/>
          <w:b/>
          <w:bCs/>
          <w:color w:val="auto"/>
          <w:sz w:val="32"/>
          <w:highlight w:val="none"/>
        </w:rPr>
        <w:t>法定代表人有效身份证明复印件：</w:t>
      </w:r>
    </w:p>
    <w:p>
      <w:pPr>
        <w:spacing w:line="500" w:lineRule="exact"/>
        <w:jc w:val="right"/>
        <w:rPr>
          <w:color w:val="auto"/>
          <w:sz w:val="30"/>
          <w:szCs w:val="30"/>
          <w:highlight w:val="none"/>
        </w:rPr>
      </w:pPr>
    </w:p>
    <w:p>
      <w:pPr>
        <w:spacing w:line="500" w:lineRule="exact"/>
        <w:ind w:right="600"/>
        <w:jc w:val="center"/>
        <w:rPr>
          <w:color w:val="auto"/>
          <w:sz w:val="30"/>
          <w:szCs w:val="30"/>
          <w:highlight w:val="none"/>
        </w:rPr>
      </w:pPr>
      <w:r>
        <w:rPr>
          <w:color w:val="auto"/>
          <w:sz w:val="30"/>
          <w:szCs w:val="30"/>
          <w:highlight w:val="none"/>
        </w:rPr>
        <w:br w:type="page"/>
      </w:r>
    </w:p>
    <w:p>
      <w:pPr>
        <w:spacing w:line="500" w:lineRule="exact"/>
        <w:jc w:val="center"/>
        <w:outlineLvl w:val="0"/>
        <w:rPr>
          <w:b/>
          <w:color w:val="auto"/>
          <w:sz w:val="44"/>
          <w:szCs w:val="44"/>
          <w:highlight w:val="none"/>
        </w:rPr>
      </w:pPr>
      <w:bookmarkStart w:id="46" w:name="_Toc28961"/>
      <w:r>
        <w:rPr>
          <w:b/>
          <w:color w:val="auto"/>
          <w:sz w:val="44"/>
          <w:szCs w:val="44"/>
          <w:highlight w:val="none"/>
        </w:rPr>
        <w:t>授 权 委 托 书</w:t>
      </w:r>
      <w:bookmarkEnd w:id="46"/>
    </w:p>
    <w:p>
      <w:pPr>
        <w:spacing w:line="500" w:lineRule="exact"/>
        <w:jc w:val="center"/>
        <w:rPr>
          <w:b/>
          <w:color w:val="auto"/>
          <w:sz w:val="44"/>
          <w:szCs w:val="44"/>
          <w:highlight w:val="none"/>
        </w:rPr>
      </w:pPr>
    </w:p>
    <w:p>
      <w:pPr>
        <w:spacing w:line="500" w:lineRule="exact"/>
        <w:ind w:firstLine="600" w:firstLineChars="200"/>
        <w:rPr>
          <w:color w:val="auto"/>
          <w:sz w:val="30"/>
          <w:szCs w:val="30"/>
          <w:highlight w:val="none"/>
          <w:u w:val="single"/>
        </w:rPr>
      </w:pPr>
      <w:r>
        <w:rPr>
          <w:color w:val="auto"/>
          <w:sz w:val="30"/>
          <w:szCs w:val="30"/>
          <w:highlight w:val="none"/>
        </w:rPr>
        <w:t>本授权委托书声明：我</w:t>
      </w:r>
      <w:r>
        <w:rPr>
          <w:color w:val="auto"/>
          <w:sz w:val="30"/>
          <w:szCs w:val="30"/>
          <w:highlight w:val="none"/>
          <w:u w:val="single"/>
        </w:rPr>
        <w:t xml:space="preserve">        </w:t>
      </w:r>
      <w:r>
        <w:rPr>
          <w:color w:val="auto"/>
          <w:sz w:val="30"/>
          <w:szCs w:val="30"/>
          <w:highlight w:val="none"/>
        </w:rPr>
        <w:t>(姓名)系</w:t>
      </w:r>
      <w:r>
        <w:rPr>
          <w:color w:val="auto"/>
          <w:sz w:val="30"/>
          <w:szCs w:val="30"/>
          <w:highlight w:val="none"/>
          <w:u w:val="single"/>
        </w:rPr>
        <w:t xml:space="preserve">                </w:t>
      </w:r>
      <w:r>
        <w:rPr>
          <w:color w:val="auto"/>
          <w:sz w:val="30"/>
          <w:szCs w:val="30"/>
          <w:highlight w:val="none"/>
        </w:rPr>
        <w:t>(投标单位名称)的法定代表人，现授权委托</w:t>
      </w:r>
      <w:r>
        <w:rPr>
          <w:color w:val="auto"/>
          <w:sz w:val="30"/>
          <w:szCs w:val="30"/>
          <w:highlight w:val="none"/>
          <w:u w:val="single"/>
        </w:rPr>
        <w:t xml:space="preserve">         </w:t>
      </w:r>
      <w:r>
        <w:rPr>
          <w:color w:val="auto"/>
          <w:sz w:val="30"/>
          <w:szCs w:val="30"/>
          <w:highlight w:val="none"/>
        </w:rPr>
        <w:t>(姓名)为我公司代理人，以本公司的名义参加</w:t>
      </w:r>
      <w:r>
        <w:rPr>
          <w:color w:val="auto"/>
          <w:sz w:val="30"/>
          <w:szCs w:val="30"/>
          <w:highlight w:val="none"/>
          <w:u w:val="single"/>
        </w:rPr>
        <w:t xml:space="preserve">         </w:t>
      </w:r>
      <w:r>
        <w:rPr>
          <w:color w:val="auto"/>
          <w:sz w:val="30"/>
          <w:szCs w:val="30"/>
          <w:highlight w:val="none"/>
        </w:rPr>
        <w:t>(招标单位)的</w:t>
      </w:r>
      <w:r>
        <w:rPr>
          <w:color w:val="auto"/>
          <w:sz w:val="30"/>
          <w:szCs w:val="30"/>
          <w:highlight w:val="none"/>
          <w:u w:val="single"/>
        </w:rPr>
        <w:t xml:space="preserve">                   </w:t>
      </w:r>
      <w:r>
        <w:rPr>
          <w:color w:val="auto"/>
          <w:sz w:val="30"/>
          <w:szCs w:val="30"/>
          <w:highlight w:val="none"/>
        </w:rPr>
        <w:t>工程的投标活动。代理人在开标、评标、合同谈判过程中所签署的一切文件和处理与之有关的一切事务，我均予承认。</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代理人：        性别：      年龄：</w:t>
      </w:r>
    </w:p>
    <w:p>
      <w:pPr>
        <w:spacing w:line="500" w:lineRule="exact"/>
        <w:ind w:firstLine="600" w:firstLineChars="200"/>
        <w:rPr>
          <w:color w:val="auto"/>
          <w:sz w:val="30"/>
          <w:szCs w:val="30"/>
          <w:highlight w:val="none"/>
        </w:rPr>
      </w:pPr>
      <w:r>
        <w:rPr>
          <w:color w:val="auto"/>
          <w:sz w:val="30"/>
          <w:szCs w:val="30"/>
          <w:highlight w:val="none"/>
        </w:rPr>
        <w:t>单  位：        部门：      职务：</w:t>
      </w: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r>
        <w:rPr>
          <w:color w:val="auto"/>
          <w:sz w:val="30"/>
          <w:szCs w:val="30"/>
          <w:highlight w:val="none"/>
        </w:rPr>
        <w:t>代理人无转委托权。特此委托。</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600" w:firstLineChars="200"/>
        <w:rPr>
          <w:color w:val="auto"/>
          <w:sz w:val="30"/>
          <w:szCs w:val="30"/>
          <w:highlight w:val="none"/>
        </w:rPr>
      </w:pPr>
      <w:r>
        <w:rPr>
          <w:rFonts w:hint="eastAsia" w:ascii="宋体" w:hAnsi="宋体"/>
          <w:bCs/>
          <w:color w:val="auto"/>
          <w:sz w:val="30"/>
          <w:szCs w:val="30"/>
          <w:highlight w:val="none"/>
        </w:rPr>
        <w:t>参选人</w:t>
      </w:r>
      <w:r>
        <w:rPr>
          <w:color w:val="auto"/>
          <w:sz w:val="30"/>
          <w:szCs w:val="30"/>
          <w:highlight w:val="none"/>
        </w:rPr>
        <w:t>：</w:t>
      </w:r>
      <w:r>
        <w:rPr>
          <w:rFonts w:hint="eastAsia"/>
          <w:color w:val="auto"/>
          <w:sz w:val="30"/>
          <w:szCs w:val="30"/>
          <w:highlight w:val="none"/>
          <w:u w:val="single"/>
        </w:rPr>
        <w:t xml:space="preserve">            </w:t>
      </w:r>
      <w:r>
        <w:rPr>
          <w:color w:val="auto"/>
          <w:sz w:val="30"/>
          <w:szCs w:val="30"/>
          <w:highlight w:val="none"/>
        </w:rPr>
        <w:t>(</w:t>
      </w:r>
      <w:r>
        <w:rPr>
          <w:rFonts w:hint="eastAsia"/>
          <w:color w:val="auto"/>
          <w:sz w:val="30"/>
          <w:szCs w:val="30"/>
          <w:highlight w:val="none"/>
        </w:rPr>
        <w:t>公章</w:t>
      </w:r>
      <w:r>
        <w:rPr>
          <w:color w:val="auto"/>
          <w:sz w:val="30"/>
          <w:szCs w:val="30"/>
          <w:highlight w:val="none"/>
        </w:rPr>
        <w:t>)</w:t>
      </w:r>
    </w:p>
    <w:p>
      <w:pPr>
        <w:spacing w:line="500" w:lineRule="exact"/>
        <w:ind w:firstLine="600" w:firstLineChars="200"/>
        <w:rPr>
          <w:color w:val="auto"/>
          <w:sz w:val="30"/>
          <w:szCs w:val="30"/>
          <w:highlight w:val="none"/>
        </w:rPr>
      </w:pPr>
    </w:p>
    <w:p>
      <w:pPr>
        <w:spacing w:line="500" w:lineRule="exact"/>
        <w:ind w:firstLine="600" w:firstLineChars="200"/>
        <w:rPr>
          <w:color w:val="auto"/>
          <w:sz w:val="30"/>
          <w:szCs w:val="30"/>
          <w:highlight w:val="none"/>
        </w:rPr>
      </w:pPr>
    </w:p>
    <w:p>
      <w:pPr>
        <w:spacing w:line="500" w:lineRule="exact"/>
        <w:ind w:firstLine="600" w:firstLineChars="200"/>
        <w:rPr>
          <w:rFonts w:hint="default" w:eastAsia="宋体"/>
          <w:color w:val="auto"/>
          <w:sz w:val="30"/>
          <w:szCs w:val="30"/>
          <w:highlight w:val="none"/>
          <w:lang w:val="en-US" w:eastAsia="zh-CN"/>
        </w:rPr>
      </w:pPr>
      <w:r>
        <w:rPr>
          <w:rFonts w:hint="eastAsia" w:ascii="宋体" w:hAnsi="宋体"/>
          <w:bCs/>
          <w:color w:val="auto"/>
          <w:sz w:val="30"/>
          <w:szCs w:val="30"/>
          <w:highlight w:val="none"/>
        </w:rPr>
        <w:t>参选人</w:t>
      </w:r>
      <w:r>
        <w:rPr>
          <w:color w:val="auto"/>
          <w:sz w:val="30"/>
          <w:szCs w:val="30"/>
          <w:highlight w:val="none"/>
        </w:rPr>
        <w:t>法定代表人：</w:t>
      </w:r>
      <w:r>
        <w:rPr>
          <w:rFonts w:hint="eastAsia"/>
          <w:color w:val="auto"/>
          <w:sz w:val="30"/>
          <w:szCs w:val="30"/>
          <w:highlight w:val="none"/>
          <w:u w:val="single"/>
          <w:lang w:val="en-US" w:eastAsia="zh-CN"/>
        </w:rPr>
        <w:t xml:space="preserve">               </w:t>
      </w:r>
      <w:r>
        <w:rPr>
          <w:color w:val="auto"/>
          <w:sz w:val="30"/>
          <w:szCs w:val="30"/>
          <w:highlight w:val="none"/>
        </w:rPr>
        <w:t>(签字或盖章)</w:t>
      </w:r>
      <w:r>
        <w:rPr>
          <w:rFonts w:hint="eastAsia"/>
          <w:color w:val="auto"/>
          <w:sz w:val="30"/>
          <w:szCs w:val="30"/>
          <w:highlight w:val="none"/>
          <w:lang w:val="en-US" w:eastAsia="zh-CN"/>
        </w:rPr>
        <w:t xml:space="preserve">  </w:t>
      </w:r>
    </w:p>
    <w:p>
      <w:pPr>
        <w:spacing w:line="500" w:lineRule="exact"/>
        <w:rPr>
          <w:color w:val="auto"/>
          <w:sz w:val="30"/>
          <w:szCs w:val="30"/>
          <w:highlight w:val="none"/>
        </w:rPr>
      </w:pPr>
    </w:p>
    <w:p>
      <w:pPr>
        <w:spacing w:line="500" w:lineRule="exact"/>
        <w:rPr>
          <w:color w:val="auto"/>
          <w:sz w:val="30"/>
          <w:szCs w:val="30"/>
          <w:highlight w:val="none"/>
        </w:rPr>
      </w:pPr>
    </w:p>
    <w:p>
      <w:pPr>
        <w:spacing w:line="500" w:lineRule="exact"/>
        <w:ind w:firstLine="3900" w:firstLineChars="1300"/>
        <w:rPr>
          <w:color w:val="auto"/>
          <w:sz w:val="30"/>
          <w:szCs w:val="30"/>
          <w:highlight w:val="none"/>
        </w:rPr>
      </w:pPr>
      <w:r>
        <w:rPr>
          <w:color w:val="auto"/>
          <w:sz w:val="30"/>
          <w:szCs w:val="30"/>
          <w:highlight w:val="none"/>
        </w:rPr>
        <w:t>日期：</w:t>
      </w:r>
      <w:r>
        <w:rPr>
          <w:color w:val="auto"/>
          <w:sz w:val="30"/>
          <w:szCs w:val="30"/>
          <w:highlight w:val="none"/>
          <w:u w:val="single"/>
        </w:rPr>
        <w:t xml:space="preserve">      </w:t>
      </w:r>
      <w:r>
        <w:rPr>
          <w:color w:val="auto"/>
          <w:sz w:val="30"/>
          <w:szCs w:val="30"/>
          <w:highlight w:val="none"/>
        </w:rPr>
        <w:t>年</w:t>
      </w:r>
      <w:r>
        <w:rPr>
          <w:color w:val="auto"/>
          <w:sz w:val="30"/>
          <w:szCs w:val="30"/>
          <w:highlight w:val="none"/>
          <w:u w:val="single"/>
        </w:rPr>
        <w:t xml:space="preserve">      </w:t>
      </w:r>
      <w:r>
        <w:rPr>
          <w:color w:val="auto"/>
          <w:sz w:val="30"/>
          <w:szCs w:val="30"/>
          <w:highlight w:val="none"/>
        </w:rPr>
        <w:t>月</w:t>
      </w:r>
      <w:r>
        <w:rPr>
          <w:color w:val="auto"/>
          <w:sz w:val="30"/>
          <w:szCs w:val="30"/>
          <w:highlight w:val="none"/>
          <w:u w:val="single"/>
        </w:rPr>
        <w:t xml:space="preserve">      </w:t>
      </w:r>
      <w:r>
        <w:rPr>
          <w:color w:val="auto"/>
          <w:sz w:val="30"/>
          <w:szCs w:val="30"/>
          <w:highlight w:val="none"/>
        </w:rPr>
        <w:t>日</w:t>
      </w:r>
    </w:p>
    <w:p>
      <w:pPr>
        <w:spacing w:line="500" w:lineRule="exact"/>
        <w:ind w:firstLine="602" w:firstLineChars="200"/>
        <w:rPr>
          <w:rFonts w:cs="黑体"/>
          <w:b/>
          <w:color w:val="auto"/>
          <w:spacing w:val="22"/>
          <w:sz w:val="30"/>
          <w:szCs w:val="30"/>
          <w:highlight w:val="none"/>
        </w:rPr>
      </w:pPr>
      <w:r>
        <w:rPr>
          <w:rFonts w:hint="eastAsia" w:cs="宋体"/>
          <w:b/>
          <w:color w:val="auto"/>
          <w:sz w:val="30"/>
          <w:szCs w:val="30"/>
          <w:highlight w:val="none"/>
        </w:rPr>
        <w:t>委托代理人身份证复印件：</w:t>
      </w:r>
    </w:p>
    <w:p>
      <w:pPr>
        <w:spacing w:line="500" w:lineRule="exact"/>
        <w:ind w:firstLine="3900" w:firstLineChars="1300"/>
        <w:rPr>
          <w:color w:val="auto"/>
          <w:sz w:val="30"/>
          <w:szCs w:val="30"/>
          <w:highlight w:val="none"/>
        </w:rPr>
      </w:pPr>
    </w:p>
    <w:p>
      <w:pPr>
        <w:spacing w:line="500" w:lineRule="exact"/>
        <w:jc w:val="both"/>
        <w:rPr>
          <w:b/>
          <w:color w:val="auto"/>
          <w:sz w:val="44"/>
          <w:szCs w:val="44"/>
          <w:highlight w:val="none"/>
        </w:rPr>
      </w:pPr>
    </w:p>
    <w:p>
      <w:pPr>
        <w:pStyle w:val="36"/>
        <w:rPr>
          <w:b/>
          <w:color w:val="auto"/>
          <w:sz w:val="44"/>
          <w:szCs w:val="44"/>
          <w:highlight w:val="none"/>
        </w:rPr>
      </w:pPr>
    </w:p>
    <w:p>
      <w:pPr>
        <w:pStyle w:val="36"/>
        <w:rPr>
          <w:b/>
          <w:color w:val="auto"/>
          <w:sz w:val="44"/>
          <w:szCs w:val="44"/>
          <w:highlight w:val="none"/>
        </w:rPr>
      </w:pPr>
    </w:p>
    <w:p>
      <w:pPr>
        <w:pStyle w:val="36"/>
        <w:rPr>
          <w:b/>
          <w:color w:val="auto"/>
          <w:sz w:val="44"/>
          <w:szCs w:val="44"/>
          <w:highlight w:val="none"/>
        </w:rPr>
      </w:pPr>
    </w:p>
    <w:p>
      <w:pPr>
        <w:spacing w:line="500" w:lineRule="exact"/>
        <w:jc w:val="center"/>
        <w:outlineLvl w:val="0"/>
        <w:rPr>
          <w:rFonts w:hint="eastAsia"/>
          <w:b/>
          <w:color w:val="auto"/>
          <w:sz w:val="44"/>
          <w:szCs w:val="44"/>
          <w:highlight w:val="none"/>
        </w:rPr>
      </w:pPr>
      <w:bookmarkStart w:id="47" w:name="_Toc32754"/>
    </w:p>
    <w:p>
      <w:pPr>
        <w:spacing w:line="500" w:lineRule="exact"/>
        <w:jc w:val="center"/>
        <w:outlineLvl w:val="0"/>
        <w:rPr>
          <w:b/>
          <w:color w:val="auto"/>
          <w:sz w:val="44"/>
          <w:szCs w:val="44"/>
          <w:highlight w:val="none"/>
        </w:rPr>
      </w:pPr>
      <w:r>
        <w:rPr>
          <w:rFonts w:hint="eastAsia"/>
          <w:b/>
          <w:color w:val="auto"/>
          <w:sz w:val="44"/>
          <w:szCs w:val="44"/>
          <w:highlight w:val="none"/>
        </w:rPr>
        <w:t>企业基本情况</w:t>
      </w:r>
      <w:bookmarkEnd w:id="47"/>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4"/>
        <w:gridCol w:w="945"/>
        <w:gridCol w:w="10"/>
        <w:gridCol w:w="854"/>
        <w:gridCol w:w="350"/>
        <w:gridCol w:w="186"/>
        <w:gridCol w:w="364"/>
        <w:gridCol w:w="329"/>
        <w:gridCol w:w="6"/>
        <w:gridCol w:w="375"/>
        <w:gridCol w:w="190"/>
        <w:gridCol w:w="19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400" w:lineRule="exact"/>
              <w:jc w:val="center"/>
              <w:rPr>
                <w:color w:val="auto"/>
                <w:highlight w:val="none"/>
              </w:rPr>
            </w:pPr>
            <w:r>
              <w:rPr>
                <w:color w:val="auto"/>
                <w:highlight w:val="none"/>
              </w:rPr>
              <w:t>设计单位名称</w:t>
            </w:r>
          </w:p>
        </w:tc>
        <w:tc>
          <w:tcPr>
            <w:tcW w:w="3049" w:type="dxa"/>
            <w:gridSpan w:val="6"/>
            <w:noWrap w:val="0"/>
            <w:vAlign w:val="top"/>
          </w:tcPr>
          <w:p>
            <w:pPr>
              <w:spacing w:line="400" w:lineRule="exact"/>
              <w:rPr>
                <w:color w:val="auto"/>
                <w:highlight w:val="none"/>
              </w:rPr>
            </w:pPr>
          </w:p>
        </w:tc>
        <w:tc>
          <w:tcPr>
            <w:tcW w:w="1074" w:type="dxa"/>
            <w:gridSpan w:val="4"/>
            <w:noWrap w:val="0"/>
            <w:vAlign w:val="center"/>
          </w:tcPr>
          <w:p>
            <w:pPr>
              <w:spacing w:line="400" w:lineRule="exact"/>
              <w:jc w:val="center"/>
              <w:rPr>
                <w:color w:val="auto"/>
                <w:highlight w:val="none"/>
              </w:rPr>
            </w:pPr>
            <w:r>
              <w:rPr>
                <w:color w:val="auto"/>
                <w:highlight w:val="none"/>
              </w:rPr>
              <w:t>法定代表人</w:t>
            </w:r>
          </w:p>
        </w:tc>
        <w:tc>
          <w:tcPr>
            <w:tcW w:w="3250" w:type="dxa"/>
            <w:gridSpan w:val="3"/>
            <w:noWrap w:val="0"/>
            <w:vAlign w:val="top"/>
          </w:tcPr>
          <w:p>
            <w:pPr>
              <w:spacing w:line="40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400" w:lineRule="exact"/>
              <w:jc w:val="center"/>
              <w:rPr>
                <w:color w:val="auto"/>
                <w:highlight w:val="none"/>
              </w:rPr>
            </w:pPr>
            <w:r>
              <w:rPr>
                <w:color w:val="auto"/>
                <w:highlight w:val="none"/>
              </w:rPr>
              <w:t>所 有 制</w:t>
            </w:r>
          </w:p>
          <w:p>
            <w:pPr>
              <w:spacing w:line="400" w:lineRule="exact"/>
              <w:jc w:val="center"/>
              <w:rPr>
                <w:color w:val="auto"/>
                <w:highlight w:val="none"/>
              </w:rPr>
            </w:pPr>
            <w:r>
              <w:rPr>
                <w:color w:val="auto"/>
                <w:highlight w:val="none"/>
              </w:rPr>
              <w:t>类    别</w:t>
            </w:r>
          </w:p>
        </w:tc>
        <w:tc>
          <w:tcPr>
            <w:tcW w:w="3049" w:type="dxa"/>
            <w:gridSpan w:val="6"/>
            <w:noWrap w:val="0"/>
            <w:vAlign w:val="top"/>
          </w:tcPr>
          <w:p>
            <w:pPr>
              <w:spacing w:line="400" w:lineRule="exact"/>
              <w:rPr>
                <w:color w:val="auto"/>
                <w:highlight w:val="none"/>
              </w:rPr>
            </w:pPr>
          </w:p>
        </w:tc>
        <w:tc>
          <w:tcPr>
            <w:tcW w:w="1074" w:type="dxa"/>
            <w:gridSpan w:val="4"/>
            <w:noWrap w:val="0"/>
            <w:vAlign w:val="center"/>
          </w:tcPr>
          <w:p>
            <w:pPr>
              <w:spacing w:line="400" w:lineRule="exact"/>
              <w:jc w:val="center"/>
              <w:rPr>
                <w:color w:val="auto"/>
                <w:highlight w:val="none"/>
              </w:rPr>
            </w:pPr>
            <w:r>
              <w:rPr>
                <w:color w:val="auto"/>
                <w:highlight w:val="none"/>
              </w:rPr>
              <w:t>资  质</w:t>
            </w:r>
          </w:p>
          <w:p>
            <w:pPr>
              <w:spacing w:line="400" w:lineRule="exact"/>
              <w:jc w:val="center"/>
              <w:rPr>
                <w:color w:val="auto"/>
                <w:highlight w:val="none"/>
              </w:rPr>
            </w:pPr>
            <w:r>
              <w:rPr>
                <w:color w:val="auto"/>
                <w:highlight w:val="none"/>
              </w:rPr>
              <w:t>等  级</w:t>
            </w:r>
          </w:p>
        </w:tc>
        <w:tc>
          <w:tcPr>
            <w:tcW w:w="3250" w:type="dxa"/>
            <w:gridSpan w:val="3"/>
            <w:noWrap w:val="0"/>
            <w:vAlign w:val="top"/>
          </w:tcPr>
          <w:p>
            <w:pPr>
              <w:spacing w:line="40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320" w:lineRule="exact"/>
              <w:jc w:val="center"/>
              <w:rPr>
                <w:color w:val="auto"/>
                <w:highlight w:val="none"/>
              </w:rPr>
            </w:pPr>
            <w:r>
              <w:rPr>
                <w:color w:val="auto"/>
                <w:highlight w:val="none"/>
              </w:rPr>
              <w:t>主管部门</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经  营</w:t>
            </w:r>
          </w:p>
          <w:p>
            <w:pPr>
              <w:spacing w:line="320" w:lineRule="exact"/>
              <w:jc w:val="center"/>
              <w:rPr>
                <w:color w:val="auto"/>
                <w:highlight w:val="none"/>
              </w:rPr>
            </w:pPr>
            <w:r>
              <w:rPr>
                <w:color w:val="auto"/>
                <w:highlight w:val="none"/>
              </w:rPr>
              <w:t>范  围</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5" w:type="dxa"/>
            <w:gridSpan w:val="2"/>
            <w:noWrap w:val="0"/>
            <w:vAlign w:val="center"/>
          </w:tcPr>
          <w:p>
            <w:pPr>
              <w:spacing w:line="320" w:lineRule="exact"/>
              <w:jc w:val="center"/>
              <w:rPr>
                <w:color w:val="auto"/>
                <w:highlight w:val="none"/>
              </w:rPr>
            </w:pPr>
            <w:r>
              <w:rPr>
                <w:color w:val="auto"/>
                <w:highlight w:val="none"/>
              </w:rPr>
              <w:t>组建时间</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联  系</w:t>
            </w:r>
          </w:p>
          <w:p>
            <w:pPr>
              <w:spacing w:line="320" w:lineRule="exact"/>
              <w:jc w:val="center"/>
              <w:rPr>
                <w:color w:val="auto"/>
                <w:highlight w:val="none"/>
              </w:rPr>
            </w:pPr>
            <w:r>
              <w:rPr>
                <w:color w:val="auto"/>
                <w:highlight w:val="none"/>
              </w:rPr>
              <w:t>电  话</w:t>
            </w:r>
          </w:p>
        </w:tc>
        <w:tc>
          <w:tcPr>
            <w:tcW w:w="3250" w:type="dxa"/>
            <w:gridSpan w:val="3"/>
            <w:noWrap w:val="0"/>
            <w:vAlign w:val="center"/>
          </w:tcPr>
          <w:p>
            <w:pPr>
              <w:spacing w:line="32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55" w:type="dxa"/>
            <w:gridSpan w:val="2"/>
            <w:noWrap w:val="0"/>
            <w:vAlign w:val="center"/>
          </w:tcPr>
          <w:p>
            <w:pPr>
              <w:spacing w:line="320" w:lineRule="exact"/>
              <w:jc w:val="center"/>
              <w:rPr>
                <w:color w:val="auto"/>
                <w:highlight w:val="none"/>
              </w:rPr>
            </w:pPr>
            <w:r>
              <w:rPr>
                <w:color w:val="auto"/>
                <w:highlight w:val="none"/>
              </w:rPr>
              <w:t>固定资产</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自  有</w:t>
            </w:r>
          </w:p>
          <w:p>
            <w:pPr>
              <w:spacing w:line="320" w:lineRule="exact"/>
              <w:jc w:val="center"/>
              <w:rPr>
                <w:color w:val="auto"/>
                <w:highlight w:val="none"/>
              </w:rPr>
            </w:pPr>
            <w:r>
              <w:rPr>
                <w:color w:val="auto"/>
                <w:highlight w:val="none"/>
              </w:rPr>
              <w:t>资  金</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55" w:type="dxa"/>
            <w:gridSpan w:val="2"/>
            <w:noWrap w:val="0"/>
            <w:vAlign w:val="center"/>
          </w:tcPr>
          <w:p>
            <w:pPr>
              <w:spacing w:line="320" w:lineRule="exact"/>
              <w:jc w:val="center"/>
              <w:rPr>
                <w:color w:val="auto"/>
                <w:highlight w:val="none"/>
              </w:rPr>
            </w:pPr>
            <w:r>
              <w:rPr>
                <w:color w:val="auto"/>
                <w:highlight w:val="none"/>
              </w:rPr>
              <w:t>开户银行</w:t>
            </w:r>
          </w:p>
        </w:tc>
        <w:tc>
          <w:tcPr>
            <w:tcW w:w="3049" w:type="dxa"/>
            <w:gridSpan w:val="6"/>
            <w:noWrap w:val="0"/>
            <w:vAlign w:val="top"/>
          </w:tcPr>
          <w:p>
            <w:pPr>
              <w:spacing w:line="320" w:lineRule="exact"/>
              <w:rPr>
                <w:color w:val="auto"/>
                <w:highlight w:val="none"/>
              </w:rPr>
            </w:pPr>
          </w:p>
        </w:tc>
        <w:tc>
          <w:tcPr>
            <w:tcW w:w="1074" w:type="dxa"/>
            <w:gridSpan w:val="4"/>
            <w:noWrap w:val="0"/>
            <w:vAlign w:val="center"/>
          </w:tcPr>
          <w:p>
            <w:pPr>
              <w:spacing w:line="320" w:lineRule="exact"/>
              <w:jc w:val="center"/>
              <w:rPr>
                <w:color w:val="auto"/>
                <w:highlight w:val="none"/>
              </w:rPr>
            </w:pPr>
            <w:r>
              <w:rPr>
                <w:color w:val="auto"/>
                <w:highlight w:val="none"/>
              </w:rPr>
              <w:t>帐  号</w:t>
            </w:r>
          </w:p>
        </w:tc>
        <w:tc>
          <w:tcPr>
            <w:tcW w:w="3250" w:type="dxa"/>
            <w:gridSpan w:val="3"/>
            <w:noWrap w:val="0"/>
            <w:vAlign w:val="top"/>
          </w:tcPr>
          <w:p>
            <w:pPr>
              <w:spacing w:line="32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46" w:type="dxa"/>
            <w:vMerge w:val="restart"/>
            <w:noWrap w:val="0"/>
            <w:vAlign w:val="top"/>
          </w:tcPr>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r>
              <w:rPr>
                <w:color w:val="auto"/>
                <w:highlight w:val="none"/>
              </w:rPr>
              <w:t>设计</w:t>
            </w:r>
          </w:p>
          <w:p>
            <w:pPr>
              <w:spacing w:line="320" w:lineRule="exact"/>
              <w:rPr>
                <w:color w:val="auto"/>
                <w:highlight w:val="none"/>
              </w:rPr>
            </w:pPr>
          </w:p>
          <w:p>
            <w:pPr>
              <w:spacing w:line="320" w:lineRule="exact"/>
              <w:rPr>
                <w:color w:val="auto"/>
                <w:highlight w:val="none"/>
              </w:rPr>
            </w:pPr>
            <w:r>
              <w:rPr>
                <w:color w:val="auto"/>
                <w:highlight w:val="none"/>
              </w:rPr>
              <w:t>单位</w:t>
            </w:r>
          </w:p>
          <w:p>
            <w:pPr>
              <w:spacing w:line="320" w:lineRule="exact"/>
              <w:rPr>
                <w:color w:val="auto"/>
                <w:highlight w:val="none"/>
              </w:rPr>
            </w:pPr>
          </w:p>
          <w:p>
            <w:pPr>
              <w:spacing w:line="320" w:lineRule="exact"/>
              <w:rPr>
                <w:color w:val="auto"/>
                <w:highlight w:val="none"/>
              </w:rPr>
            </w:pPr>
            <w:r>
              <w:rPr>
                <w:color w:val="auto"/>
                <w:highlight w:val="none"/>
              </w:rPr>
              <w:t>概况</w:t>
            </w:r>
          </w:p>
        </w:tc>
        <w:tc>
          <w:tcPr>
            <w:tcW w:w="709" w:type="dxa"/>
            <w:vMerge w:val="restart"/>
            <w:noWrap w:val="0"/>
            <w:vAlign w:val="top"/>
          </w:tcPr>
          <w:p>
            <w:pPr>
              <w:spacing w:line="320" w:lineRule="exact"/>
              <w:rPr>
                <w:color w:val="auto"/>
                <w:highlight w:val="none"/>
              </w:rPr>
            </w:pPr>
          </w:p>
          <w:p>
            <w:pPr>
              <w:spacing w:line="320" w:lineRule="exact"/>
              <w:rPr>
                <w:color w:val="auto"/>
                <w:highlight w:val="none"/>
              </w:rPr>
            </w:pPr>
            <w:r>
              <w:rPr>
                <w:color w:val="auto"/>
                <w:highlight w:val="none"/>
              </w:rPr>
              <w:t>管理</w:t>
            </w:r>
          </w:p>
          <w:p>
            <w:pPr>
              <w:spacing w:line="320" w:lineRule="exact"/>
              <w:rPr>
                <w:color w:val="auto"/>
                <w:highlight w:val="none"/>
              </w:rPr>
            </w:pPr>
            <w:r>
              <w:rPr>
                <w:color w:val="auto"/>
                <w:highlight w:val="none"/>
              </w:rPr>
              <w:t>机构</w:t>
            </w:r>
          </w:p>
        </w:tc>
        <w:tc>
          <w:tcPr>
            <w:tcW w:w="1649" w:type="dxa"/>
            <w:gridSpan w:val="2"/>
            <w:noWrap w:val="0"/>
            <w:vAlign w:val="center"/>
          </w:tcPr>
          <w:p>
            <w:pPr>
              <w:spacing w:line="320" w:lineRule="exact"/>
              <w:rPr>
                <w:color w:val="auto"/>
                <w:highlight w:val="none"/>
              </w:rPr>
            </w:pPr>
            <w:r>
              <w:rPr>
                <w:color w:val="auto"/>
                <w:highlight w:val="none"/>
              </w:rPr>
              <w:t xml:space="preserve">总工程师  </w:t>
            </w:r>
          </w:p>
        </w:tc>
        <w:tc>
          <w:tcPr>
            <w:tcW w:w="1214" w:type="dxa"/>
            <w:gridSpan w:val="3"/>
            <w:noWrap w:val="0"/>
            <w:vAlign w:val="center"/>
          </w:tcPr>
          <w:p>
            <w:pPr>
              <w:spacing w:line="320" w:lineRule="exact"/>
              <w:rPr>
                <w:color w:val="auto"/>
                <w:highlight w:val="none"/>
              </w:rPr>
            </w:pPr>
          </w:p>
        </w:tc>
        <w:tc>
          <w:tcPr>
            <w:tcW w:w="879" w:type="dxa"/>
            <w:gridSpan w:val="3"/>
            <w:vMerge w:val="restart"/>
            <w:noWrap w:val="0"/>
            <w:vAlign w:val="center"/>
          </w:tcPr>
          <w:p>
            <w:pPr>
              <w:spacing w:line="320" w:lineRule="exact"/>
              <w:jc w:val="center"/>
              <w:rPr>
                <w:color w:val="auto"/>
                <w:highlight w:val="none"/>
              </w:rPr>
            </w:pPr>
            <w:r>
              <w:rPr>
                <w:color w:val="auto"/>
                <w:highlight w:val="none"/>
              </w:rPr>
              <w:t>企业</w:t>
            </w:r>
          </w:p>
          <w:p>
            <w:pPr>
              <w:spacing w:line="320" w:lineRule="exact"/>
              <w:jc w:val="center"/>
              <w:rPr>
                <w:color w:val="auto"/>
                <w:highlight w:val="none"/>
              </w:rPr>
            </w:pPr>
            <w:r>
              <w:rPr>
                <w:color w:val="auto"/>
                <w:highlight w:val="none"/>
              </w:rPr>
              <w:t>工程</w:t>
            </w:r>
          </w:p>
          <w:p>
            <w:pPr>
              <w:spacing w:line="320" w:lineRule="exact"/>
              <w:jc w:val="center"/>
              <w:rPr>
                <w:color w:val="auto"/>
                <w:highlight w:val="none"/>
              </w:rPr>
            </w:pPr>
            <w:r>
              <w:rPr>
                <w:color w:val="auto"/>
                <w:highlight w:val="none"/>
              </w:rPr>
              <w:t>技术</w:t>
            </w:r>
          </w:p>
          <w:p>
            <w:pPr>
              <w:spacing w:line="320" w:lineRule="exact"/>
              <w:jc w:val="center"/>
              <w:rPr>
                <w:color w:val="auto"/>
                <w:highlight w:val="none"/>
              </w:rPr>
            </w:pPr>
            <w:r>
              <w:rPr>
                <w:color w:val="auto"/>
                <w:highlight w:val="none"/>
              </w:rPr>
              <w:t>人员</w:t>
            </w:r>
          </w:p>
        </w:tc>
        <w:tc>
          <w:tcPr>
            <w:tcW w:w="3631" w:type="dxa"/>
            <w:gridSpan w:val="5"/>
            <w:noWrap w:val="0"/>
            <w:vAlign w:val="center"/>
          </w:tcPr>
          <w:p>
            <w:pPr>
              <w:spacing w:line="320" w:lineRule="exact"/>
              <w:rPr>
                <w:color w:val="auto"/>
                <w:highlight w:val="none"/>
              </w:rPr>
            </w:pPr>
            <w:r>
              <w:rPr>
                <w:color w:val="auto"/>
                <w:highlight w:val="none"/>
              </w:rPr>
              <w:t>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r>
              <w:rPr>
                <w:color w:val="auto"/>
                <w:highlight w:val="none"/>
              </w:rPr>
              <w:t>技术负责人</w:t>
            </w: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工程师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1649" w:type="dxa"/>
            <w:gridSpan w:val="2"/>
            <w:noWrap w:val="0"/>
            <w:vAlign w:val="center"/>
          </w:tcPr>
          <w:p>
            <w:pPr>
              <w:spacing w:line="320" w:lineRule="exact"/>
              <w:rPr>
                <w:color w:val="auto"/>
                <w:highlight w:val="none"/>
              </w:rPr>
            </w:pPr>
          </w:p>
        </w:tc>
        <w:tc>
          <w:tcPr>
            <w:tcW w:w="1214" w:type="dxa"/>
            <w:gridSpan w:val="3"/>
            <w:noWrap w:val="0"/>
            <w:vAlign w:val="center"/>
          </w:tcPr>
          <w:p>
            <w:pPr>
              <w:spacing w:line="320" w:lineRule="exact"/>
              <w:rPr>
                <w:color w:val="auto"/>
                <w:highlight w:val="none"/>
              </w:rPr>
            </w:pPr>
          </w:p>
        </w:tc>
        <w:tc>
          <w:tcPr>
            <w:tcW w:w="879" w:type="dxa"/>
            <w:gridSpan w:val="3"/>
            <w:vMerge w:val="continue"/>
            <w:noWrap w:val="0"/>
            <w:vAlign w:val="top"/>
          </w:tcPr>
          <w:p>
            <w:pPr>
              <w:spacing w:line="320" w:lineRule="exact"/>
              <w:rPr>
                <w:color w:val="auto"/>
                <w:highlight w:val="none"/>
              </w:rPr>
            </w:pPr>
          </w:p>
        </w:tc>
        <w:tc>
          <w:tcPr>
            <w:tcW w:w="3631" w:type="dxa"/>
            <w:gridSpan w:val="5"/>
            <w:noWrap w:val="0"/>
            <w:vAlign w:val="center"/>
          </w:tcPr>
          <w:p>
            <w:pPr>
              <w:spacing w:line="320" w:lineRule="exact"/>
              <w:rPr>
                <w:color w:val="auto"/>
                <w:highlight w:val="none"/>
              </w:rPr>
            </w:pPr>
            <w:r>
              <w:rPr>
                <w:color w:val="auto"/>
                <w:highlight w:val="none"/>
              </w:rPr>
              <w:t>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46" w:type="dxa"/>
            <w:vMerge w:val="continue"/>
            <w:noWrap w:val="0"/>
            <w:vAlign w:val="top"/>
          </w:tcPr>
          <w:p>
            <w:pPr>
              <w:spacing w:line="320" w:lineRule="exact"/>
              <w:rPr>
                <w:color w:val="auto"/>
                <w:highlight w:val="none"/>
              </w:rPr>
            </w:pPr>
          </w:p>
        </w:tc>
        <w:tc>
          <w:tcPr>
            <w:tcW w:w="709" w:type="dxa"/>
            <w:vMerge w:val="restart"/>
            <w:noWrap w:val="0"/>
            <w:vAlign w:val="top"/>
          </w:tcPr>
          <w:p>
            <w:pPr>
              <w:spacing w:line="320" w:lineRule="exact"/>
              <w:rPr>
                <w:color w:val="auto"/>
                <w:highlight w:val="none"/>
              </w:rPr>
            </w:pPr>
          </w:p>
          <w:p>
            <w:pPr>
              <w:spacing w:line="320" w:lineRule="exact"/>
              <w:rPr>
                <w:color w:val="auto"/>
                <w:highlight w:val="none"/>
              </w:rPr>
            </w:pPr>
            <w:r>
              <w:rPr>
                <w:color w:val="auto"/>
                <w:highlight w:val="none"/>
              </w:rPr>
              <w:t>经营情况</w:t>
            </w:r>
          </w:p>
        </w:tc>
        <w:tc>
          <w:tcPr>
            <w:tcW w:w="3742" w:type="dxa"/>
            <w:gridSpan w:val="8"/>
            <w:noWrap w:val="0"/>
            <w:vAlign w:val="center"/>
          </w:tcPr>
          <w:p>
            <w:pPr>
              <w:spacing w:line="320" w:lineRule="exact"/>
              <w:rPr>
                <w:color w:val="auto"/>
                <w:highlight w:val="none"/>
              </w:rPr>
            </w:pPr>
            <w:r>
              <w:rPr>
                <w:color w:val="auto"/>
                <w:highlight w:val="none"/>
              </w:rPr>
              <w:t>上年度完成产值：    万元</w:t>
            </w:r>
          </w:p>
        </w:tc>
        <w:tc>
          <w:tcPr>
            <w:tcW w:w="3631" w:type="dxa"/>
            <w:gridSpan w:val="5"/>
            <w:noWrap w:val="0"/>
            <w:vAlign w:val="center"/>
          </w:tcPr>
          <w:p>
            <w:pPr>
              <w:spacing w:line="320" w:lineRule="exact"/>
              <w:rPr>
                <w:color w:val="auto"/>
                <w:highlight w:val="none"/>
              </w:rPr>
            </w:pPr>
            <w:r>
              <w:rPr>
                <w:color w:val="auto"/>
                <w:highlight w:val="none"/>
              </w:rPr>
              <w:t>今年计划完成产值：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3742" w:type="dxa"/>
            <w:gridSpan w:val="8"/>
            <w:noWrap w:val="0"/>
            <w:vAlign w:val="center"/>
          </w:tcPr>
          <w:p>
            <w:pPr>
              <w:spacing w:line="320" w:lineRule="exact"/>
              <w:rPr>
                <w:color w:val="auto"/>
                <w:highlight w:val="none"/>
              </w:rPr>
            </w:pPr>
            <w:r>
              <w:rPr>
                <w:color w:val="auto"/>
                <w:spacing w:val="-20"/>
                <w:highlight w:val="none"/>
              </w:rPr>
              <w:t>正在设计工程产值</w:t>
            </w:r>
            <w:r>
              <w:rPr>
                <w:color w:val="auto"/>
                <w:highlight w:val="none"/>
              </w:rPr>
              <w:t>：      万元</w:t>
            </w:r>
          </w:p>
        </w:tc>
        <w:tc>
          <w:tcPr>
            <w:tcW w:w="3631" w:type="dxa"/>
            <w:gridSpan w:val="5"/>
            <w:noWrap w:val="0"/>
            <w:vAlign w:val="center"/>
          </w:tcPr>
          <w:p>
            <w:pPr>
              <w:spacing w:line="320" w:lineRule="exact"/>
              <w:rPr>
                <w:color w:val="auto"/>
                <w:highlight w:val="none"/>
              </w:rPr>
            </w:pPr>
            <w:r>
              <w:rPr>
                <w:color w:val="auto"/>
                <w:highlight w:val="none"/>
              </w:rPr>
              <w:t>今年已完成产值：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6" w:type="dxa"/>
            <w:vMerge w:val="continue"/>
            <w:noWrap w:val="0"/>
            <w:vAlign w:val="top"/>
          </w:tcPr>
          <w:p>
            <w:pPr>
              <w:spacing w:line="320" w:lineRule="exact"/>
              <w:rPr>
                <w:color w:val="auto"/>
                <w:highlight w:val="none"/>
              </w:rPr>
            </w:pPr>
          </w:p>
        </w:tc>
        <w:tc>
          <w:tcPr>
            <w:tcW w:w="709" w:type="dxa"/>
            <w:vMerge w:val="continue"/>
            <w:noWrap w:val="0"/>
            <w:vAlign w:val="top"/>
          </w:tcPr>
          <w:p>
            <w:pPr>
              <w:spacing w:line="320" w:lineRule="exact"/>
              <w:rPr>
                <w:color w:val="auto"/>
                <w:highlight w:val="none"/>
              </w:rPr>
            </w:pPr>
          </w:p>
        </w:tc>
        <w:tc>
          <w:tcPr>
            <w:tcW w:w="3748" w:type="dxa"/>
            <w:gridSpan w:val="9"/>
            <w:noWrap w:val="0"/>
            <w:vAlign w:val="center"/>
          </w:tcPr>
          <w:p>
            <w:pPr>
              <w:spacing w:line="320" w:lineRule="exact"/>
              <w:ind w:right="560"/>
              <w:jc w:val="left"/>
              <w:rPr>
                <w:color w:val="auto"/>
                <w:highlight w:val="none"/>
              </w:rPr>
            </w:pPr>
            <w:r>
              <w:rPr>
                <w:color w:val="auto"/>
                <w:highlight w:val="none"/>
              </w:rPr>
              <w:t>单位各类注册资格人员</w:t>
            </w:r>
          </w:p>
        </w:tc>
        <w:tc>
          <w:tcPr>
            <w:tcW w:w="3625" w:type="dxa"/>
            <w:gridSpan w:val="4"/>
            <w:noWrap w:val="0"/>
            <w:vAlign w:val="center"/>
          </w:tcPr>
          <w:p>
            <w:pPr>
              <w:spacing w:line="320" w:lineRule="exact"/>
              <w:ind w:left="2547" w:leftChars="1213" w:right="560" w:firstLine="630" w:firstLineChars="300"/>
              <w:jc w:val="left"/>
              <w:rPr>
                <w:color w:val="auto"/>
                <w:highlight w:val="none"/>
              </w:rPr>
            </w:pPr>
            <w:r>
              <w:rPr>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6" w:type="dxa"/>
            <w:vMerge w:val="restart"/>
            <w:noWrap w:val="0"/>
            <w:vAlign w:val="center"/>
          </w:tcPr>
          <w:p>
            <w:pPr>
              <w:spacing w:line="320" w:lineRule="exact"/>
              <w:rPr>
                <w:color w:val="auto"/>
                <w:highlight w:val="none"/>
              </w:rPr>
            </w:pPr>
          </w:p>
          <w:p>
            <w:pPr>
              <w:spacing w:line="320" w:lineRule="exact"/>
              <w:jc w:val="center"/>
              <w:rPr>
                <w:color w:val="auto"/>
                <w:highlight w:val="none"/>
              </w:rPr>
            </w:pPr>
            <w:r>
              <w:rPr>
                <w:color w:val="auto"/>
                <w:highlight w:val="none"/>
              </w:rPr>
              <w:t>拟</w:t>
            </w:r>
          </w:p>
          <w:p>
            <w:pPr>
              <w:spacing w:line="320" w:lineRule="exact"/>
              <w:jc w:val="center"/>
              <w:rPr>
                <w:color w:val="auto"/>
                <w:highlight w:val="none"/>
              </w:rPr>
            </w:pPr>
            <w:r>
              <w:rPr>
                <w:color w:val="auto"/>
                <w:highlight w:val="none"/>
              </w:rPr>
              <w:t>派</w:t>
            </w:r>
          </w:p>
          <w:p>
            <w:pPr>
              <w:spacing w:line="320" w:lineRule="exact"/>
              <w:jc w:val="center"/>
              <w:rPr>
                <w:color w:val="auto"/>
                <w:highlight w:val="none"/>
              </w:rPr>
            </w:pPr>
            <w:r>
              <w:rPr>
                <w:color w:val="auto"/>
                <w:highlight w:val="none"/>
              </w:rPr>
              <w:t>设</w:t>
            </w:r>
          </w:p>
          <w:p>
            <w:pPr>
              <w:spacing w:line="320" w:lineRule="exact"/>
              <w:jc w:val="center"/>
              <w:rPr>
                <w:color w:val="auto"/>
                <w:highlight w:val="none"/>
              </w:rPr>
            </w:pPr>
            <w:r>
              <w:rPr>
                <w:color w:val="auto"/>
                <w:highlight w:val="none"/>
              </w:rPr>
              <w:t>计</w:t>
            </w:r>
          </w:p>
          <w:p>
            <w:pPr>
              <w:spacing w:line="320" w:lineRule="exact"/>
              <w:jc w:val="center"/>
              <w:rPr>
                <w:color w:val="auto"/>
                <w:highlight w:val="none"/>
              </w:rPr>
            </w:pPr>
            <w:r>
              <w:rPr>
                <w:color w:val="auto"/>
                <w:highlight w:val="none"/>
              </w:rPr>
              <w:t>人</w:t>
            </w:r>
          </w:p>
          <w:p>
            <w:pPr>
              <w:spacing w:line="320" w:lineRule="exact"/>
              <w:jc w:val="center"/>
              <w:rPr>
                <w:color w:val="auto"/>
                <w:highlight w:val="none"/>
              </w:rPr>
            </w:pPr>
            <w:r>
              <w:rPr>
                <w:color w:val="auto"/>
                <w:highlight w:val="none"/>
              </w:rPr>
              <w:t>员</w:t>
            </w:r>
          </w:p>
        </w:tc>
        <w:tc>
          <w:tcPr>
            <w:tcW w:w="709" w:type="dxa"/>
            <w:vMerge w:val="restart"/>
            <w:noWrap w:val="0"/>
            <w:vAlign w:val="center"/>
          </w:tcPr>
          <w:p>
            <w:pPr>
              <w:spacing w:line="320" w:lineRule="exact"/>
              <w:jc w:val="center"/>
              <w:rPr>
                <w:color w:val="auto"/>
                <w:highlight w:val="none"/>
              </w:rPr>
            </w:pPr>
          </w:p>
          <w:p>
            <w:pPr>
              <w:spacing w:line="320" w:lineRule="exact"/>
              <w:jc w:val="center"/>
              <w:rPr>
                <w:color w:val="auto"/>
                <w:highlight w:val="none"/>
              </w:rPr>
            </w:pPr>
          </w:p>
          <w:p>
            <w:pPr>
              <w:spacing w:line="320" w:lineRule="exact"/>
              <w:jc w:val="center"/>
              <w:rPr>
                <w:color w:val="auto"/>
                <w:highlight w:val="none"/>
              </w:rPr>
            </w:pPr>
            <w:r>
              <w:rPr>
                <w:color w:val="auto"/>
                <w:highlight w:val="none"/>
              </w:rPr>
              <w:t>组</w:t>
            </w:r>
          </w:p>
          <w:p>
            <w:pPr>
              <w:spacing w:line="320" w:lineRule="exact"/>
              <w:jc w:val="center"/>
              <w:rPr>
                <w:color w:val="auto"/>
                <w:highlight w:val="none"/>
              </w:rPr>
            </w:pPr>
          </w:p>
          <w:p>
            <w:pPr>
              <w:spacing w:line="320" w:lineRule="exact"/>
              <w:jc w:val="center"/>
              <w:rPr>
                <w:color w:val="auto"/>
                <w:highlight w:val="none"/>
              </w:rPr>
            </w:pPr>
            <w:r>
              <w:rPr>
                <w:color w:val="auto"/>
                <w:highlight w:val="none"/>
              </w:rPr>
              <w:t>织</w:t>
            </w:r>
          </w:p>
          <w:p>
            <w:pPr>
              <w:spacing w:line="320" w:lineRule="exact"/>
              <w:jc w:val="center"/>
              <w:rPr>
                <w:color w:val="auto"/>
                <w:highlight w:val="none"/>
              </w:rPr>
            </w:pPr>
          </w:p>
          <w:p>
            <w:pPr>
              <w:spacing w:line="320" w:lineRule="exact"/>
              <w:jc w:val="center"/>
              <w:rPr>
                <w:color w:val="auto"/>
                <w:highlight w:val="none"/>
              </w:rPr>
            </w:pPr>
            <w:r>
              <w:rPr>
                <w:color w:val="auto"/>
                <w:highlight w:val="none"/>
              </w:rPr>
              <w:t>结</w:t>
            </w:r>
          </w:p>
          <w:p>
            <w:pPr>
              <w:spacing w:line="320" w:lineRule="exact"/>
              <w:jc w:val="center"/>
              <w:rPr>
                <w:color w:val="auto"/>
                <w:highlight w:val="none"/>
              </w:rPr>
            </w:pPr>
          </w:p>
          <w:p>
            <w:pPr>
              <w:spacing w:line="320" w:lineRule="exact"/>
              <w:jc w:val="center"/>
              <w:rPr>
                <w:color w:val="auto"/>
                <w:highlight w:val="none"/>
              </w:rPr>
            </w:pPr>
            <w:r>
              <w:rPr>
                <w:color w:val="auto"/>
                <w:highlight w:val="none"/>
              </w:rPr>
              <w:t>构</w:t>
            </w:r>
          </w:p>
        </w:tc>
        <w:tc>
          <w:tcPr>
            <w:tcW w:w="704" w:type="dxa"/>
            <w:vMerge w:val="restart"/>
            <w:noWrap w:val="0"/>
            <w:vAlign w:val="center"/>
          </w:tcPr>
          <w:p>
            <w:pPr>
              <w:widowControl/>
              <w:jc w:val="center"/>
              <w:rPr>
                <w:color w:val="auto"/>
                <w:highlight w:val="none"/>
              </w:rPr>
            </w:pPr>
            <w:r>
              <w:rPr>
                <w:color w:val="auto"/>
                <w:highlight w:val="none"/>
              </w:rPr>
              <w:t>注</w:t>
            </w:r>
          </w:p>
          <w:p>
            <w:pPr>
              <w:widowControl/>
              <w:jc w:val="center"/>
              <w:rPr>
                <w:color w:val="auto"/>
                <w:highlight w:val="none"/>
              </w:rPr>
            </w:pPr>
            <w:r>
              <w:rPr>
                <w:color w:val="auto"/>
                <w:highlight w:val="none"/>
              </w:rPr>
              <w:t>册</w:t>
            </w:r>
          </w:p>
          <w:p>
            <w:pPr>
              <w:widowControl/>
              <w:jc w:val="center"/>
              <w:rPr>
                <w:color w:val="auto"/>
                <w:highlight w:val="none"/>
              </w:rPr>
            </w:pPr>
            <w:r>
              <w:rPr>
                <w:color w:val="auto"/>
                <w:highlight w:val="none"/>
              </w:rPr>
              <w:t>资</w:t>
            </w:r>
          </w:p>
          <w:p>
            <w:pPr>
              <w:widowControl/>
              <w:jc w:val="center"/>
              <w:rPr>
                <w:color w:val="auto"/>
                <w:highlight w:val="none"/>
              </w:rPr>
            </w:pPr>
            <w:r>
              <w:rPr>
                <w:color w:val="auto"/>
                <w:highlight w:val="none"/>
              </w:rPr>
              <w:t>格</w:t>
            </w:r>
          </w:p>
          <w:p>
            <w:pPr>
              <w:widowControl/>
              <w:jc w:val="center"/>
              <w:rPr>
                <w:color w:val="auto"/>
                <w:highlight w:val="none"/>
              </w:rPr>
            </w:pPr>
            <w:r>
              <w:rPr>
                <w:color w:val="auto"/>
                <w:highlight w:val="none"/>
              </w:rPr>
              <w:t>人</w:t>
            </w:r>
          </w:p>
          <w:p>
            <w:pPr>
              <w:widowControl/>
              <w:jc w:val="center"/>
              <w:rPr>
                <w:color w:val="auto"/>
                <w:highlight w:val="none"/>
              </w:rPr>
            </w:pPr>
            <w:r>
              <w:rPr>
                <w:color w:val="auto"/>
                <w:highlight w:val="none"/>
              </w:rPr>
              <w:t>员</w:t>
            </w:r>
          </w:p>
        </w:tc>
        <w:tc>
          <w:tcPr>
            <w:tcW w:w="955" w:type="dxa"/>
            <w:gridSpan w:val="2"/>
            <w:tcBorders>
              <w:tl2br w:val="single" w:color="auto" w:sz="4" w:space="0"/>
            </w:tcBorders>
            <w:noWrap w:val="0"/>
            <w:vAlign w:val="center"/>
          </w:tcPr>
          <w:p>
            <w:pPr>
              <w:spacing w:line="320" w:lineRule="exact"/>
              <w:jc w:val="center"/>
              <w:rPr>
                <w:color w:val="auto"/>
                <w:highlight w:val="none"/>
              </w:rPr>
            </w:pPr>
          </w:p>
        </w:tc>
        <w:tc>
          <w:tcPr>
            <w:tcW w:w="854" w:type="dxa"/>
            <w:tcBorders>
              <w:top w:val="nil"/>
              <w:bottom w:val="single" w:color="auto" w:sz="4" w:space="0"/>
            </w:tcBorders>
            <w:noWrap w:val="0"/>
            <w:vAlign w:val="center"/>
          </w:tcPr>
          <w:p>
            <w:pPr>
              <w:widowControl/>
              <w:jc w:val="center"/>
              <w:rPr>
                <w:color w:val="auto"/>
                <w:highlight w:val="none"/>
              </w:rPr>
            </w:pPr>
            <w:r>
              <w:rPr>
                <w:color w:val="auto"/>
                <w:highlight w:val="none"/>
              </w:rPr>
              <w:t>姓名</w:t>
            </w:r>
          </w:p>
        </w:tc>
        <w:tc>
          <w:tcPr>
            <w:tcW w:w="900" w:type="dxa"/>
            <w:gridSpan w:val="3"/>
            <w:tcBorders>
              <w:top w:val="nil"/>
              <w:bottom w:val="single" w:color="auto" w:sz="4" w:space="0"/>
            </w:tcBorders>
            <w:noWrap w:val="0"/>
            <w:vAlign w:val="center"/>
          </w:tcPr>
          <w:p>
            <w:pPr>
              <w:widowControl/>
              <w:jc w:val="center"/>
              <w:rPr>
                <w:color w:val="auto"/>
                <w:highlight w:val="none"/>
              </w:rPr>
            </w:pPr>
            <w:r>
              <w:rPr>
                <w:color w:val="auto"/>
                <w:highlight w:val="none"/>
              </w:rPr>
              <w:t>职务</w:t>
            </w:r>
          </w:p>
        </w:tc>
        <w:tc>
          <w:tcPr>
            <w:tcW w:w="900" w:type="dxa"/>
            <w:gridSpan w:val="4"/>
            <w:tcBorders>
              <w:top w:val="nil"/>
              <w:bottom w:val="single" w:color="auto" w:sz="4" w:space="0"/>
            </w:tcBorders>
            <w:noWrap w:val="0"/>
            <w:vAlign w:val="center"/>
          </w:tcPr>
          <w:p>
            <w:pPr>
              <w:widowControl/>
              <w:jc w:val="center"/>
              <w:rPr>
                <w:color w:val="auto"/>
                <w:highlight w:val="none"/>
              </w:rPr>
            </w:pPr>
            <w:r>
              <w:rPr>
                <w:color w:val="auto"/>
                <w:highlight w:val="none"/>
              </w:rPr>
              <w:t>职称</w:t>
            </w:r>
          </w:p>
        </w:tc>
        <w:tc>
          <w:tcPr>
            <w:tcW w:w="1980" w:type="dxa"/>
            <w:tcBorders>
              <w:top w:val="nil"/>
              <w:bottom w:val="single" w:color="auto" w:sz="4" w:space="0"/>
            </w:tcBorders>
            <w:noWrap w:val="0"/>
            <w:vAlign w:val="center"/>
          </w:tcPr>
          <w:p>
            <w:pPr>
              <w:widowControl/>
              <w:jc w:val="center"/>
              <w:rPr>
                <w:color w:val="auto"/>
                <w:highlight w:val="none"/>
              </w:rPr>
            </w:pPr>
            <w:r>
              <w:rPr>
                <w:color w:val="auto"/>
                <w:highlight w:val="none"/>
              </w:rPr>
              <w:t>注册资格证书编号</w:t>
            </w:r>
          </w:p>
        </w:tc>
        <w:tc>
          <w:tcPr>
            <w:tcW w:w="1080" w:type="dxa"/>
            <w:tcBorders>
              <w:top w:val="nil"/>
              <w:bottom w:val="single" w:color="auto" w:sz="4" w:space="0"/>
            </w:tcBorders>
            <w:noWrap w:val="0"/>
            <w:vAlign w:val="center"/>
          </w:tcPr>
          <w:p>
            <w:pPr>
              <w:widowControl/>
              <w:jc w:val="center"/>
              <w:rPr>
                <w:color w:val="auto"/>
                <w:highlight w:val="none"/>
              </w:rPr>
            </w:pPr>
            <w:r>
              <w:rPr>
                <w:color w:val="auto"/>
                <w:highlight w:val="none"/>
              </w:rPr>
              <w:t>注册等级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tcBorders>
              <w:top w:val="single" w:color="auto" w:sz="4" w:space="0"/>
            </w:tcBorders>
            <w:noWrap w:val="0"/>
            <w:vAlign w:val="center"/>
          </w:tcPr>
          <w:p>
            <w:pPr>
              <w:widowControl/>
              <w:jc w:val="center"/>
              <w:rPr>
                <w:color w:val="auto"/>
                <w:highlight w:val="none"/>
              </w:rPr>
            </w:pPr>
          </w:p>
        </w:tc>
        <w:tc>
          <w:tcPr>
            <w:tcW w:w="1080" w:type="dxa"/>
            <w:tcBorders>
              <w:top w:val="single" w:color="auto" w:sz="4" w:space="0"/>
            </w:tcBorders>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restart"/>
            <w:noWrap w:val="0"/>
            <w:vAlign w:val="center"/>
          </w:tcPr>
          <w:p>
            <w:pPr>
              <w:spacing w:line="320" w:lineRule="exact"/>
              <w:ind w:left="297"/>
              <w:jc w:val="center"/>
              <w:rPr>
                <w:color w:val="auto"/>
                <w:highlight w:val="none"/>
              </w:rPr>
            </w:pPr>
          </w:p>
          <w:p>
            <w:pPr>
              <w:widowControl/>
              <w:jc w:val="center"/>
              <w:rPr>
                <w:color w:val="auto"/>
                <w:highlight w:val="none"/>
              </w:rPr>
            </w:pPr>
            <w:r>
              <w:rPr>
                <w:color w:val="auto"/>
                <w:highlight w:val="none"/>
              </w:rPr>
              <w:t>其</w:t>
            </w:r>
          </w:p>
          <w:p>
            <w:pPr>
              <w:widowControl/>
              <w:jc w:val="center"/>
              <w:rPr>
                <w:color w:val="auto"/>
                <w:highlight w:val="none"/>
              </w:rPr>
            </w:pPr>
            <w:r>
              <w:rPr>
                <w:color w:val="auto"/>
                <w:highlight w:val="none"/>
              </w:rPr>
              <w:t>他</w:t>
            </w:r>
          </w:p>
          <w:p>
            <w:pPr>
              <w:widowControl/>
              <w:jc w:val="center"/>
              <w:rPr>
                <w:color w:val="auto"/>
                <w:highlight w:val="none"/>
              </w:rPr>
            </w:pPr>
            <w:r>
              <w:rPr>
                <w:color w:val="auto"/>
                <w:highlight w:val="none"/>
              </w:rPr>
              <w:t>人</w:t>
            </w:r>
          </w:p>
          <w:p>
            <w:pPr>
              <w:widowControl/>
              <w:jc w:val="center"/>
              <w:rPr>
                <w:color w:val="auto"/>
                <w:highlight w:val="none"/>
              </w:rPr>
            </w:pPr>
            <w:r>
              <w:rPr>
                <w:color w:val="auto"/>
                <w:highlight w:val="none"/>
              </w:rPr>
              <w:t>员</w:t>
            </w:r>
          </w:p>
        </w:tc>
        <w:tc>
          <w:tcPr>
            <w:tcW w:w="945" w:type="dxa"/>
            <w:tcBorders>
              <w:bottom w:val="single" w:color="auto" w:sz="4" w:space="0"/>
            </w:tcBorders>
            <w:noWrap w:val="0"/>
            <w:vAlign w:val="center"/>
          </w:tcPr>
          <w:p>
            <w:pPr>
              <w:spacing w:line="320" w:lineRule="exact"/>
              <w:jc w:val="center"/>
              <w:rPr>
                <w:color w:val="auto"/>
                <w:highlight w:val="none"/>
              </w:rPr>
            </w:pPr>
          </w:p>
        </w:tc>
        <w:tc>
          <w:tcPr>
            <w:tcW w:w="864" w:type="dxa"/>
            <w:gridSpan w:val="2"/>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3"/>
            <w:tcBorders>
              <w:top w:val="single" w:color="auto" w:sz="4" w:space="0"/>
              <w:bottom w:val="single" w:color="auto" w:sz="4" w:space="0"/>
            </w:tcBorders>
            <w:noWrap w:val="0"/>
            <w:vAlign w:val="center"/>
          </w:tcPr>
          <w:p>
            <w:pPr>
              <w:widowControl/>
              <w:jc w:val="center"/>
              <w:rPr>
                <w:color w:val="auto"/>
                <w:highlight w:val="none"/>
              </w:rPr>
            </w:pPr>
          </w:p>
        </w:tc>
        <w:tc>
          <w:tcPr>
            <w:tcW w:w="900" w:type="dxa"/>
            <w:gridSpan w:val="4"/>
            <w:tcBorders>
              <w:top w:val="single" w:color="auto" w:sz="4" w:space="0"/>
              <w:bottom w:val="single" w:color="auto" w:sz="4" w:space="0"/>
            </w:tcBorders>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noWrap w:val="0"/>
            <w:vAlign w:val="center"/>
          </w:tcPr>
          <w:p>
            <w:pPr>
              <w:widowControl/>
              <w:jc w:val="center"/>
              <w:rPr>
                <w:color w:val="auto"/>
                <w:highlight w:val="none"/>
              </w:rPr>
            </w:pPr>
          </w:p>
        </w:tc>
        <w:tc>
          <w:tcPr>
            <w:tcW w:w="864" w:type="dxa"/>
            <w:gridSpan w:val="2"/>
            <w:noWrap w:val="0"/>
            <w:vAlign w:val="center"/>
          </w:tcPr>
          <w:p>
            <w:pPr>
              <w:widowControl/>
              <w:jc w:val="center"/>
              <w:rPr>
                <w:color w:val="auto"/>
                <w:highlight w:val="none"/>
              </w:rPr>
            </w:pPr>
          </w:p>
        </w:tc>
        <w:tc>
          <w:tcPr>
            <w:tcW w:w="900" w:type="dxa"/>
            <w:gridSpan w:val="3"/>
            <w:noWrap w:val="0"/>
            <w:vAlign w:val="center"/>
          </w:tcPr>
          <w:p>
            <w:pPr>
              <w:widowControl/>
              <w:jc w:val="center"/>
              <w:rPr>
                <w:color w:val="auto"/>
                <w:highlight w:val="none"/>
              </w:rPr>
            </w:pPr>
          </w:p>
        </w:tc>
        <w:tc>
          <w:tcPr>
            <w:tcW w:w="900" w:type="dxa"/>
            <w:gridSpan w:val="4"/>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46" w:type="dxa"/>
            <w:vMerge w:val="continue"/>
            <w:noWrap w:val="0"/>
            <w:vAlign w:val="center"/>
          </w:tcPr>
          <w:p>
            <w:pPr>
              <w:spacing w:line="320" w:lineRule="exact"/>
              <w:jc w:val="center"/>
              <w:rPr>
                <w:color w:val="auto"/>
                <w:highlight w:val="none"/>
              </w:rPr>
            </w:pPr>
          </w:p>
        </w:tc>
        <w:tc>
          <w:tcPr>
            <w:tcW w:w="709" w:type="dxa"/>
            <w:vMerge w:val="continue"/>
            <w:noWrap w:val="0"/>
            <w:vAlign w:val="center"/>
          </w:tcPr>
          <w:p>
            <w:pPr>
              <w:spacing w:line="320" w:lineRule="exact"/>
              <w:jc w:val="center"/>
              <w:rPr>
                <w:color w:val="auto"/>
                <w:highlight w:val="none"/>
              </w:rPr>
            </w:pPr>
          </w:p>
        </w:tc>
        <w:tc>
          <w:tcPr>
            <w:tcW w:w="704" w:type="dxa"/>
            <w:vMerge w:val="continue"/>
            <w:noWrap w:val="0"/>
            <w:vAlign w:val="center"/>
          </w:tcPr>
          <w:p>
            <w:pPr>
              <w:spacing w:line="320" w:lineRule="exact"/>
              <w:jc w:val="center"/>
              <w:rPr>
                <w:color w:val="auto"/>
                <w:highlight w:val="none"/>
              </w:rPr>
            </w:pPr>
          </w:p>
        </w:tc>
        <w:tc>
          <w:tcPr>
            <w:tcW w:w="945" w:type="dxa"/>
            <w:noWrap w:val="0"/>
            <w:vAlign w:val="center"/>
          </w:tcPr>
          <w:p>
            <w:pPr>
              <w:widowControl/>
              <w:jc w:val="center"/>
              <w:rPr>
                <w:color w:val="auto"/>
                <w:highlight w:val="none"/>
              </w:rPr>
            </w:pPr>
          </w:p>
        </w:tc>
        <w:tc>
          <w:tcPr>
            <w:tcW w:w="864" w:type="dxa"/>
            <w:gridSpan w:val="2"/>
            <w:noWrap w:val="0"/>
            <w:vAlign w:val="center"/>
          </w:tcPr>
          <w:p>
            <w:pPr>
              <w:widowControl/>
              <w:jc w:val="center"/>
              <w:rPr>
                <w:color w:val="auto"/>
                <w:highlight w:val="none"/>
              </w:rPr>
            </w:pPr>
          </w:p>
        </w:tc>
        <w:tc>
          <w:tcPr>
            <w:tcW w:w="900" w:type="dxa"/>
            <w:gridSpan w:val="3"/>
            <w:noWrap w:val="0"/>
            <w:vAlign w:val="center"/>
          </w:tcPr>
          <w:p>
            <w:pPr>
              <w:widowControl/>
              <w:jc w:val="center"/>
              <w:rPr>
                <w:color w:val="auto"/>
                <w:highlight w:val="none"/>
              </w:rPr>
            </w:pPr>
          </w:p>
        </w:tc>
        <w:tc>
          <w:tcPr>
            <w:tcW w:w="900" w:type="dxa"/>
            <w:gridSpan w:val="4"/>
            <w:noWrap w:val="0"/>
            <w:vAlign w:val="center"/>
          </w:tcPr>
          <w:p>
            <w:pPr>
              <w:widowControl/>
              <w:jc w:val="center"/>
              <w:rPr>
                <w:color w:val="auto"/>
                <w:highlight w:val="none"/>
              </w:rPr>
            </w:pPr>
          </w:p>
        </w:tc>
        <w:tc>
          <w:tcPr>
            <w:tcW w:w="1980" w:type="dxa"/>
            <w:noWrap w:val="0"/>
            <w:vAlign w:val="center"/>
          </w:tcPr>
          <w:p>
            <w:pPr>
              <w:widowControl/>
              <w:jc w:val="center"/>
              <w:rPr>
                <w:color w:val="auto"/>
                <w:highlight w:val="none"/>
              </w:rPr>
            </w:pPr>
          </w:p>
        </w:tc>
        <w:tc>
          <w:tcPr>
            <w:tcW w:w="1080" w:type="dxa"/>
            <w:noWrap w:val="0"/>
            <w:vAlign w:val="center"/>
          </w:tcPr>
          <w:p>
            <w:pPr>
              <w:widowControl/>
              <w:jc w:val="center"/>
              <w:rPr>
                <w:color w:val="auto"/>
                <w:highlight w:val="none"/>
              </w:rPr>
            </w:pPr>
          </w:p>
        </w:tc>
      </w:tr>
    </w:tbl>
    <w:p>
      <w:pPr>
        <w:ind w:firstLine="3920"/>
        <w:rPr>
          <w:color w:val="auto"/>
          <w:highlight w:val="none"/>
        </w:rPr>
      </w:pPr>
    </w:p>
    <w:p>
      <w:pPr>
        <w:rPr>
          <w:color w:val="auto"/>
          <w:sz w:val="28"/>
          <w:highlight w:val="none"/>
        </w:rPr>
      </w:pPr>
    </w:p>
    <w:p>
      <w:pPr>
        <w:rPr>
          <w:color w:val="auto"/>
          <w:sz w:val="28"/>
          <w:highlight w:val="none"/>
        </w:rPr>
      </w:pPr>
    </w:p>
    <w:p>
      <w:pPr>
        <w:spacing w:line="560" w:lineRule="exact"/>
        <w:jc w:val="center"/>
        <w:rPr>
          <w:b/>
          <w:color w:val="auto"/>
          <w:sz w:val="30"/>
          <w:szCs w:val="30"/>
          <w:highlight w:val="none"/>
        </w:rPr>
      </w:pPr>
    </w:p>
    <w:p>
      <w:pPr>
        <w:pStyle w:val="40"/>
        <w:rPr>
          <w:b/>
          <w:color w:val="auto"/>
          <w:sz w:val="30"/>
          <w:szCs w:val="30"/>
          <w:highlight w:val="none"/>
        </w:rPr>
      </w:pPr>
    </w:p>
    <w:p>
      <w:pPr>
        <w:pStyle w:val="2"/>
        <w:ind w:firstLine="602"/>
        <w:rPr>
          <w:rFonts w:ascii="Times New Roman" w:hAnsi="Times New Roman"/>
          <w:b/>
          <w:color w:val="auto"/>
          <w:sz w:val="30"/>
          <w:szCs w:val="30"/>
          <w:highlight w:val="none"/>
        </w:rPr>
      </w:pPr>
      <w:r>
        <w:rPr>
          <w:rFonts w:ascii="Times New Roman" w:hAnsi="Times New Roman"/>
          <w:b/>
          <w:color w:val="auto"/>
          <w:sz w:val="30"/>
          <w:szCs w:val="30"/>
          <w:highlight w:val="none"/>
        </w:rPr>
        <w:br w:type="page"/>
      </w:r>
    </w:p>
    <w:tbl>
      <w:tblPr>
        <w:tblStyle w:val="20"/>
        <w:tblpPr w:leftFromText="180" w:rightFromText="180" w:vertAnchor="text" w:horzAnchor="margin" w:tblpY="32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1" w:hRule="atLeast"/>
        </w:trPr>
        <w:tc>
          <w:tcPr>
            <w:tcW w:w="9300" w:type="dxa"/>
            <w:noWrap w:val="0"/>
            <w:vAlign w:val="top"/>
          </w:tcPr>
          <w:p>
            <w:pPr>
              <w:rPr>
                <w:color w:val="auto"/>
                <w:sz w:val="30"/>
                <w:highlight w:val="none"/>
              </w:rPr>
            </w:pPr>
            <w:r>
              <w:rPr>
                <w:color w:val="auto"/>
                <w:sz w:val="30"/>
                <w:highlight w:val="none"/>
              </w:rPr>
              <w:t>单位简历及承担该工程设计的优势：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trPr>
        <w:tc>
          <w:tcPr>
            <w:tcW w:w="9300" w:type="dxa"/>
            <w:noWrap w:val="0"/>
            <w:vAlign w:val="top"/>
          </w:tcPr>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参选人诚信承诺：如果本单位中标，将严格按照招比选文件签订合同，并忠实履行合同。保证设计质量，按时完成设计任务，不更换设计人员，向招标人提供满意服务。</w:t>
            </w:r>
          </w:p>
          <w:p>
            <w:pPr>
              <w:spacing w:line="500" w:lineRule="exact"/>
              <w:ind w:firstLine="600" w:firstLineChars="200"/>
              <w:rPr>
                <w:rFonts w:hint="eastAsia" w:ascii="宋体" w:hAnsi="宋体"/>
                <w:bCs/>
                <w:color w:val="auto"/>
                <w:sz w:val="30"/>
                <w:szCs w:val="30"/>
                <w:highlight w:val="none"/>
              </w:rPr>
            </w:pP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（公章）</w:t>
            </w: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参选人法定代表人：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（签字或盖章）</w:t>
            </w:r>
          </w:p>
          <w:p>
            <w:pPr>
              <w:spacing w:line="500" w:lineRule="exact"/>
              <w:ind w:firstLine="600" w:firstLineChars="200"/>
              <w:jc w:val="right"/>
              <w:rPr>
                <w:rFonts w:hint="eastAsia" w:ascii="宋体" w:hAnsi="宋体"/>
                <w:bCs/>
                <w:color w:val="auto"/>
                <w:sz w:val="30"/>
                <w:szCs w:val="30"/>
                <w:highlight w:val="none"/>
              </w:rPr>
            </w:pPr>
            <w:r>
              <w:rPr>
                <w:rFonts w:hint="eastAsia" w:ascii="宋体" w:hAnsi="宋体"/>
                <w:bCs/>
                <w:color w:val="auto"/>
                <w:sz w:val="30"/>
                <w:szCs w:val="30"/>
                <w:highlight w:val="none"/>
              </w:rPr>
              <w:t>年   月  日</w:t>
            </w:r>
          </w:p>
        </w:tc>
      </w:tr>
    </w:tbl>
    <w:p>
      <w:pPr>
        <w:pStyle w:val="2"/>
        <w:ind w:firstLine="602"/>
        <w:rPr>
          <w:rFonts w:ascii="Times New Roman" w:hAnsi="Times New Roman"/>
          <w:b/>
          <w:color w:val="auto"/>
          <w:sz w:val="30"/>
          <w:szCs w:val="30"/>
          <w:highlight w:val="none"/>
        </w:rPr>
      </w:pPr>
    </w:p>
    <w:p>
      <w:pPr>
        <w:ind w:firstLine="663" w:firstLineChars="150"/>
        <w:jc w:val="center"/>
        <w:rPr>
          <w:b/>
          <w:color w:val="auto"/>
          <w:sz w:val="44"/>
          <w:szCs w:val="44"/>
          <w:highlight w:val="none"/>
        </w:rPr>
      </w:pPr>
    </w:p>
    <w:p>
      <w:pPr>
        <w:ind w:firstLine="663" w:firstLineChars="150"/>
        <w:jc w:val="center"/>
        <w:rPr>
          <w:b/>
          <w:color w:val="auto"/>
          <w:sz w:val="44"/>
          <w:szCs w:val="44"/>
          <w:highlight w:val="none"/>
        </w:rPr>
      </w:pPr>
    </w:p>
    <w:p>
      <w:pPr>
        <w:ind w:firstLine="663" w:firstLineChars="150"/>
        <w:jc w:val="center"/>
        <w:outlineLvl w:val="0"/>
        <w:rPr>
          <w:b/>
          <w:color w:val="auto"/>
          <w:sz w:val="44"/>
          <w:szCs w:val="44"/>
          <w:highlight w:val="none"/>
        </w:rPr>
      </w:pPr>
      <w:bookmarkStart w:id="48" w:name="_Toc17233"/>
      <w:r>
        <w:rPr>
          <w:b/>
          <w:color w:val="auto"/>
          <w:sz w:val="44"/>
          <w:szCs w:val="44"/>
          <w:highlight w:val="none"/>
        </w:rPr>
        <w:t>主持设计项目负责人基本情况表</w:t>
      </w:r>
      <w:bookmarkEnd w:id="48"/>
    </w:p>
    <w:tbl>
      <w:tblPr>
        <w:tblStyle w:val="2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534"/>
        <w:gridCol w:w="210"/>
        <w:gridCol w:w="1578"/>
        <w:gridCol w:w="357"/>
        <w:gridCol w:w="1073"/>
        <w:gridCol w:w="357"/>
        <w:gridCol w:w="145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姓名</w:t>
            </w:r>
          </w:p>
        </w:tc>
        <w:tc>
          <w:tcPr>
            <w:tcW w:w="1744"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职称证书编号</w:t>
            </w: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rPr>
                <w:color w:val="auto"/>
                <w:sz w:val="28"/>
                <w:szCs w:val="28"/>
                <w:highlight w:val="none"/>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ind w:right="600"/>
              <w:rPr>
                <w:color w:val="auto"/>
                <w:sz w:val="28"/>
                <w:szCs w:val="28"/>
                <w:highlight w:val="none"/>
              </w:rPr>
            </w:pPr>
            <w:r>
              <w:rPr>
                <w:color w:val="auto"/>
                <w:sz w:val="28"/>
                <w:szCs w:val="28"/>
                <w:highlight w:val="none"/>
              </w:rPr>
              <w:t>职称</w:t>
            </w:r>
          </w:p>
        </w:tc>
        <w:tc>
          <w:tcPr>
            <w:tcW w:w="1788" w:type="dxa"/>
            <w:tcBorders>
              <w:top w:val="single" w:color="auto" w:sz="4" w:space="0"/>
              <w:left w:val="single" w:color="auto" w:sz="4" w:space="0"/>
              <w:bottom w:val="single" w:color="auto" w:sz="4" w:space="0"/>
              <w:right w:val="single" w:color="auto" w:sz="4" w:space="0"/>
            </w:tcBorders>
            <w:noWrap w:val="0"/>
            <w:vAlign w:val="top"/>
          </w:tcPr>
          <w:p>
            <w:pPr>
              <w:ind w:right="62"/>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884" w:type="dxa"/>
            <w:gridSpan w:val="2"/>
            <w:tcBorders>
              <w:top w:val="single" w:color="auto" w:sz="4" w:space="0"/>
              <w:left w:val="single" w:color="auto" w:sz="4" w:space="0"/>
              <w:bottom w:val="single" w:color="auto" w:sz="4" w:space="0"/>
              <w:right w:val="single" w:color="auto" w:sz="4" w:space="0"/>
            </w:tcBorders>
            <w:noWrap w:val="0"/>
            <w:vAlign w:val="top"/>
          </w:tcPr>
          <w:p>
            <w:pPr>
              <w:ind w:right="600"/>
              <w:rPr>
                <w:color w:val="auto"/>
                <w:sz w:val="28"/>
                <w:szCs w:val="28"/>
                <w:highlight w:val="none"/>
              </w:rPr>
            </w:pPr>
            <w:r>
              <w:rPr>
                <w:color w:val="auto"/>
                <w:sz w:val="28"/>
                <w:szCs w:val="28"/>
                <w:highlight w:val="none"/>
              </w:rPr>
              <w:t>正在设计工程</w:t>
            </w:r>
          </w:p>
          <w:p>
            <w:pPr>
              <w:ind w:right="600"/>
              <w:rPr>
                <w:color w:val="auto"/>
                <w:sz w:val="28"/>
                <w:szCs w:val="28"/>
                <w:highlight w:val="none"/>
              </w:rPr>
            </w:pPr>
            <w:r>
              <w:rPr>
                <w:color w:val="auto"/>
                <w:sz w:val="28"/>
                <w:szCs w:val="28"/>
                <w:highlight w:val="none"/>
              </w:rPr>
              <w:t>完成情况</w:t>
            </w:r>
          </w:p>
        </w:tc>
        <w:tc>
          <w:tcPr>
            <w:tcW w:w="6813" w:type="dxa"/>
            <w:gridSpan w:val="7"/>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个</w:t>
            </w:r>
          </w:p>
          <w:p>
            <w:pPr>
              <w:ind w:right="600" w:firstLine="560" w:firstLineChars="200"/>
              <w:jc w:val="distribute"/>
              <w:rPr>
                <w:color w:val="auto"/>
                <w:sz w:val="28"/>
                <w:szCs w:val="28"/>
                <w:highlight w:val="none"/>
              </w:rPr>
            </w:pPr>
            <w:r>
              <w:rPr>
                <w:color w:val="auto"/>
                <w:sz w:val="28"/>
                <w:szCs w:val="28"/>
                <w:highlight w:val="none"/>
              </w:rPr>
              <w:t>人</w:t>
            </w:r>
          </w:p>
          <w:p>
            <w:pPr>
              <w:ind w:right="600" w:firstLine="560" w:firstLineChars="200"/>
              <w:jc w:val="distribute"/>
              <w:rPr>
                <w:color w:val="auto"/>
                <w:sz w:val="28"/>
                <w:szCs w:val="28"/>
                <w:highlight w:val="none"/>
              </w:rPr>
            </w:pPr>
            <w:r>
              <w:rPr>
                <w:color w:val="auto"/>
                <w:sz w:val="28"/>
                <w:szCs w:val="28"/>
                <w:highlight w:val="none"/>
              </w:rPr>
              <w:t>简</w:t>
            </w:r>
          </w:p>
          <w:p>
            <w:pPr>
              <w:ind w:right="600" w:firstLine="560" w:firstLineChars="200"/>
              <w:jc w:val="distribute"/>
              <w:rPr>
                <w:color w:val="auto"/>
                <w:sz w:val="28"/>
                <w:szCs w:val="28"/>
                <w:highlight w:val="none"/>
              </w:rPr>
            </w:pPr>
            <w:r>
              <w:rPr>
                <w:color w:val="auto"/>
                <w:sz w:val="28"/>
                <w:szCs w:val="28"/>
                <w:highlight w:val="none"/>
              </w:rPr>
              <w:t>历</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tabs>
                <w:tab w:val="left" w:pos="7161"/>
              </w:tabs>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业</w:t>
            </w:r>
          </w:p>
          <w:p>
            <w:pPr>
              <w:ind w:right="600" w:firstLine="560" w:firstLineChars="200"/>
              <w:jc w:val="distribute"/>
              <w:rPr>
                <w:color w:val="auto"/>
                <w:sz w:val="28"/>
                <w:szCs w:val="28"/>
                <w:highlight w:val="none"/>
              </w:rPr>
            </w:pPr>
            <w:r>
              <w:rPr>
                <w:color w:val="auto"/>
                <w:sz w:val="28"/>
                <w:szCs w:val="28"/>
                <w:highlight w:val="none"/>
              </w:rPr>
              <w:t>绩</w:t>
            </w:r>
          </w:p>
          <w:p>
            <w:pPr>
              <w:ind w:right="600" w:firstLine="560" w:firstLineChars="200"/>
              <w:jc w:val="distribute"/>
              <w:rPr>
                <w:color w:val="auto"/>
                <w:sz w:val="28"/>
                <w:szCs w:val="28"/>
                <w:highlight w:val="none"/>
              </w:rPr>
            </w:pPr>
            <w:r>
              <w:rPr>
                <w:color w:val="auto"/>
                <w:sz w:val="28"/>
                <w:szCs w:val="28"/>
                <w:highlight w:val="none"/>
              </w:rPr>
              <w:t>情</w:t>
            </w:r>
          </w:p>
          <w:p>
            <w:pPr>
              <w:ind w:right="600" w:firstLine="560" w:firstLineChars="200"/>
              <w:jc w:val="distribute"/>
              <w:rPr>
                <w:color w:val="auto"/>
                <w:sz w:val="28"/>
                <w:szCs w:val="28"/>
                <w:highlight w:val="none"/>
              </w:rPr>
            </w:pPr>
            <w:r>
              <w:rPr>
                <w:color w:val="auto"/>
                <w:sz w:val="28"/>
                <w:szCs w:val="28"/>
                <w:highlight w:val="none"/>
              </w:rPr>
              <w:t>况</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widowControl/>
              <w:spacing w:line="80" w:lineRule="atLeast"/>
              <w:ind w:left="36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350" w:type="dxa"/>
            <w:vMerge w:val="restart"/>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本</w:t>
            </w:r>
          </w:p>
          <w:p>
            <w:pPr>
              <w:ind w:right="600" w:firstLine="560" w:firstLineChars="200"/>
              <w:jc w:val="distribute"/>
              <w:rPr>
                <w:color w:val="auto"/>
                <w:sz w:val="28"/>
                <w:szCs w:val="28"/>
                <w:highlight w:val="none"/>
              </w:rPr>
            </w:pPr>
            <w:r>
              <w:rPr>
                <w:color w:val="auto"/>
                <w:sz w:val="28"/>
                <w:szCs w:val="28"/>
                <w:highlight w:val="none"/>
              </w:rPr>
              <w:t>人</w:t>
            </w:r>
          </w:p>
          <w:p>
            <w:pPr>
              <w:ind w:right="600" w:firstLine="560" w:firstLineChars="200"/>
              <w:jc w:val="distribute"/>
              <w:rPr>
                <w:color w:val="auto"/>
                <w:sz w:val="28"/>
                <w:szCs w:val="28"/>
                <w:highlight w:val="none"/>
              </w:rPr>
            </w:pPr>
            <w:r>
              <w:rPr>
                <w:color w:val="auto"/>
                <w:sz w:val="28"/>
                <w:szCs w:val="28"/>
                <w:highlight w:val="none"/>
              </w:rPr>
              <w:t>获</w:t>
            </w:r>
          </w:p>
          <w:p>
            <w:pPr>
              <w:ind w:right="600" w:firstLine="560" w:firstLineChars="200"/>
              <w:jc w:val="distribute"/>
              <w:rPr>
                <w:color w:val="auto"/>
                <w:sz w:val="28"/>
                <w:szCs w:val="28"/>
                <w:highlight w:val="none"/>
              </w:rPr>
            </w:pPr>
            <w:r>
              <w:rPr>
                <w:color w:val="auto"/>
                <w:sz w:val="28"/>
                <w:szCs w:val="28"/>
                <w:highlight w:val="none"/>
              </w:rPr>
              <w:t>奖</w:t>
            </w:r>
          </w:p>
          <w:p>
            <w:pPr>
              <w:ind w:right="600" w:firstLine="560" w:firstLineChars="200"/>
              <w:jc w:val="distribute"/>
              <w:rPr>
                <w:color w:val="auto"/>
                <w:sz w:val="28"/>
                <w:szCs w:val="28"/>
                <w:highlight w:val="none"/>
              </w:rPr>
            </w:pPr>
            <w:r>
              <w:rPr>
                <w:color w:val="auto"/>
                <w:sz w:val="28"/>
                <w:szCs w:val="28"/>
                <w:highlight w:val="none"/>
              </w:rPr>
              <w:t>工</w:t>
            </w:r>
          </w:p>
          <w:p>
            <w:pPr>
              <w:ind w:right="600" w:firstLine="560" w:firstLineChars="200"/>
              <w:jc w:val="distribute"/>
              <w:rPr>
                <w:color w:val="auto"/>
                <w:sz w:val="28"/>
                <w:szCs w:val="28"/>
                <w:highlight w:val="none"/>
              </w:rPr>
            </w:pPr>
            <w:r>
              <w:rPr>
                <w:color w:val="auto"/>
                <w:sz w:val="28"/>
                <w:szCs w:val="28"/>
                <w:highlight w:val="none"/>
              </w:rPr>
              <w:t>程</w:t>
            </w:r>
          </w:p>
        </w:tc>
        <w:tc>
          <w:tcPr>
            <w:tcW w:w="33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auto"/>
                <w:sz w:val="28"/>
                <w:szCs w:val="28"/>
                <w:highlight w:val="none"/>
              </w:rPr>
            </w:pPr>
            <w:r>
              <w:rPr>
                <w:color w:val="auto"/>
                <w:sz w:val="28"/>
                <w:szCs w:val="28"/>
                <w:highlight w:val="none"/>
              </w:rPr>
              <w:t>获奖工程名称</w:t>
            </w:r>
          </w:p>
          <w:p>
            <w:pPr>
              <w:widowControl/>
              <w:jc w:val="center"/>
              <w:rPr>
                <w:color w:val="auto"/>
                <w:sz w:val="28"/>
                <w:szCs w:val="28"/>
                <w:highlight w:val="none"/>
              </w:rPr>
            </w:pPr>
            <w:r>
              <w:rPr>
                <w:color w:val="auto"/>
                <w:sz w:val="28"/>
                <w:szCs w:val="28"/>
                <w:highlight w:val="none"/>
              </w:rPr>
              <w:t>（近36个月）</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color w:val="auto"/>
                <w:sz w:val="28"/>
                <w:szCs w:val="28"/>
                <w:highlight w:val="none"/>
              </w:rPr>
            </w:pPr>
            <w:r>
              <w:rPr>
                <w:color w:val="auto"/>
                <w:sz w:val="28"/>
                <w:szCs w:val="28"/>
                <w:highlight w:val="none"/>
              </w:rPr>
              <w:t>获奖级别</w:t>
            </w: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color w:val="auto"/>
                <w:sz w:val="28"/>
                <w:szCs w:val="28"/>
                <w:highlight w:val="none"/>
              </w:rPr>
            </w:pPr>
            <w:r>
              <w:rPr>
                <w:color w:val="auto"/>
                <w:sz w:val="28"/>
                <w:szCs w:val="28"/>
                <w:highlight w:val="none"/>
              </w:rPr>
              <w:t>获奖时间</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widowControl/>
              <w:rPr>
                <w:color w:val="auto"/>
                <w:sz w:val="28"/>
                <w:szCs w:val="28"/>
                <w:highlight w:val="none"/>
              </w:rPr>
            </w:pPr>
            <w:r>
              <w:rPr>
                <w:color w:val="auto"/>
                <w:sz w:val="28"/>
                <w:szCs w:val="28"/>
                <w:highlight w:val="none"/>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distribute"/>
              <w:rPr>
                <w:color w:val="auto"/>
                <w:highlight w:val="none"/>
              </w:rPr>
            </w:pP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rPr>
                <w:color w:val="auto"/>
                <w:highlight w:val="none"/>
              </w:rPr>
            </w:pPr>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560" w:firstLineChars="200"/>
              <w:jc w:val="left"/>
              <w:rPr>
                <w:color w:val="auto"/>
                <w:sz w:val="28"/>
                <w:szCs w:val="28"/>
                <w:highlight w:val="none"/>
              </w:rPr>
            </w:pPr>
          </w:p>
        </w:tc>
        <w:tc>
          <w:tcPr>
            <w:tcW w:w="3322" w:type="dxa"/>
            <w:gridSpan w:val="3"/>
            <w:tcBorders>
              <w:top w:val="single" w:color="auto" w:sz="4" w:space="0"/>
              <w:left w:val="single" w:color="auto" w:sz="4" w:space="0"/>
              <w:right w:val="single" w:color="auto" w:sz="4" w:space="0"/>
            </w:tcBorders>
            <w:noWrap w:val="0"/>
            <w:vAlign w:val="top"/>
          </w:tcPr>
          <w:p>
            <w:pPr>
              <w:widowControl/>
              <w:ind w:firstLine="420" w:firstLineChars="200"/>
              <w:rPr>
                <w:color w:val="auto"/>
                <w:highlight w:val="none"/>
              </w:rPr>
            </w:pPr>
          </w:p>
        </w:tc>
        <w:tc>
          <w:tcPr>
            <w:tcW w:w="1430" w:type="dxa"/>
            <w:gridSpan w:val="2"/>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c>
          <w:tcPr>
            <w:tcW w:w="1807" w:type="dxa"/>
            <w:gridSpan w:val="2"/>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c>
          <w:tcPr>
            <w:tcW w:w="1788" w:type="dxa"/>
            <w:tcBorders>
              <w:top w:val="single" w:color="auto" w:sz="4" w:space="0"/>
              <w:left w:val="single" w:color="auto" w:sz="4" w:space="0"/>
              <w:right w:val="single" w:color="auto" w:sz="4" w:space="0"/>
            </w:tcBorders>
            <w:noWrap w:val="0"/>
            <w:vAlign w:val="top"/>
          </w:tcPr>
          <w:p>
            <w:pPr>
              <w:widowControl/>
              <w:ind w:firstLine="420" w:firstLineChars="200"/>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top"/>
          </w:tcPr>
          <w:p>
            <w:pPr>
              <w:ind w:right="600" w:firstLine="560" w:firstLineChars="200"/>
              <w:jc w:val="distribute"/>
              <w:rPr>
                <w:color w:val="auto"/>
                <w:sz w:val="28"/>
                <w:szCs w:val="28"/>
                <w:highlight w:val="none"/>
              </w:rPr>
            </w:pPr>
            <w:r>
              <w:rPr>
                <w:color w:val="auto"/>
                <w:sz w:val="28"/>
                <w:szCs w:val="28"/>
                <w:highlight w:val="none"/>
              </w:rPr>
              <w:t>诚</w:t>
            </w:r>
          </w:p>
          <w:p>
            <w:pPr>
              <w:ind w:right="600" w:firstLine="560" w:firstLineChars="200"/>
              <w:jc w:val="distribute"/>
              <w:rPr>
                <w:color w:val="auto"/>
                <w:sz w:val="28"/>
                <w:szCs w:val="28"/>
                <w:highlight w:val="none"/>
              </w:rPr>
            </w:pPr>
            <w:r>
              <w:rPr>
                <w:color w:val="auto"/>
                <w:sz w:val="28"/>
                <w:szCs w:val="28"/>
                <w:highlight w:val="none"/>
              </w:rPr>
              <w:t>信</w:t>
            </w:r>
          </w:p>
          <w:p>
            <w:pPr>
              <w:ind w:right="600" w:firstLine="560" w:firstLineChars="200"/>
              <w:jc w:val="distribute"/>
              <w:rPr>
                <w:color w:val="auto"/>
                <w:sz w:val="28"/>
                <w:szCs w:val="28"/>
                <w:highlight w:val="none"/>
              </w:rPr>
            </w:pPr>
            <w:r>
              <w:rPr>
                <w:color w:val="auto"/>
                <w:sz w:val="28"/>
                <w:szCs w:val="28"/>
                <w:highlight w:val="none"/>
              </w:rPr>
              <w:t>承</w:t>
            </w:r>
          </w:p>
          <w:p>
            <w:pPr>
              <w:ind w:right="600" w:firstLine="560" w:firstLineChars="200"/>
              <w:jc w:val="distribute"/>
              <w:rPr>
                <w:color w:val="auto"/>
                <w:sz w:val="28"/>
                <w:szCs w:val="28"/>
                <w:highlight w:val="none"/>
              </w:rPr>
            </w:pPr>
            <w:r>
              <w:rPr>
                <w:color w:val="auto"/>
                <w:sz w:val="28"/>
                <w:szCs w:val="28"/>
                <w:highlight w:val="none"/>
              </w:rPr>
              <w:t>诺</w:t>
            </w:r>
          </w:p>
        </w:tc>
        <w:tc>
          <w:tcPr>
            <w:tcW w:w="8347" w:type="dxa"/>
            <w:gridSpan w:val="8"/>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本人自愿承诺：如果中标，将严格执行国家设计标准和规范（规程），保证设计质量和安全，控制投资，按时完成设计任务，并忠实履行合同。</w:t>
            </w:r>
          </w:p>
          <w:p>
            <w:pPr>
              <w:spacing w:line="500" w:lineRule="exact"/>
              <w:ind w:firstLine="600" w:firstLineChars="200"/>
              <w:rPr>
                <w:rFonts w:hint="eastAsia" w:ascii="宋体" w:hAnsi="宋体"/>
                <w:bCs/>
                <w:color w:val="auto"/>
                <w:sz w:val="30"/>
                <w:szCs w:val="30"/>
                <w:highlight w:val="none"/>
              </w:rPr>
            </w:pP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（公章）</w:t>
            </w:r>
          </w:p>
          <w:p>
            <w:pPr>
              <w:spacing w:line="500" w:lineRule="exact"/>
              <w:ind w:firstLine="600" w:firstLineChars="200"/>
              <w:rPr>
                <w:rFonts w:hint="eastAsia" w:ascii="宋体" w:hAnsi="宋体"/>
                <w:bCs/>
                <w:color w:val="auto"/>
                <w:sz w:val="30"/>
                <w:szCs w:val="30"/>
                <w:highlight w:val="none"/>
              </w:rPr>
            </w:pPr>
            <w:r>
              <w:rPr>
                <w:rFonts w:hint="eastAsia" w:ascii="宋体" w:hAnsi="宋体"/>
                <w:bCs/>
                <w:color w:val="auto"/>
                <w:sz w:val="30"/>
                <w:szCs w:val="30"/>
                <w:highlight w:val="none"/>
              </w:rPr>
              <w:t>参选人法定代表人：</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（签字或盖章）</w:t>
            </w:r>
          </w:p>
          <w:p>
            <w:pPr>
              <w:spacing w:line="500" w:lineRule="exact"/>
              <w:ind w:firstLine="600" w:firstLineChars="200"/>
              <w:jc w:val="right"/>
              <w:rPr>
                <w:rFonts w:hint="eastAsia" w:ascii="宋体" w:hAnsi="宋体"/>
                <w:bCs/>
                <w:color w:val="auto"/>
                <w:sz w:val="30"/>
                <w:szCs w:val="30"/>
                <w:highlight w:val="none"/>
              </w:rPr>
            </w:pPr>
          </w:p>
          <w:p>
            <w:pPr>
              <w:spacing w:line="500" w:lineRule="exact"/>
              <w:ind w:firstLine="600" w:firstLineChars="200"/>
              <w:jc w:val="right"/>
              <w:rPr>
                <w:rFonts w:hint="eastAsia" w:ascii="宋体" w:hAnsi="宋体"/>
                <w:bCs/>
                <w:color w:val="auto"/>
                <w:sz w:val="30"/>
                <w:szCs w:val="30"/>
                <w:highlight w:val="none"/>
              </w:rPr>
            </w:pPr>
            <w:r>
              <w:rPr>
                <w:rFonts w:hint="eastAsia" w:ascii="宋体" w:hAnsi="宋体"/>
                <w:bCs/>
                <w:color w:val="auto"/>
                <w:sz w:val="30"/>
                <w:szCs w:val="30"/>
                <w:highlight w:val="none"/>
              </w:rPr>
              <w:t>年     月     日</w:t>
            </w:r>
          </w:p>
        </w:tc>
      </w:tr>
    </w:tbl>
    <w:p>
      <w:pPr>
        <w:rPr>
          <w:color w:val="auto"/>
          <w:sz w:val="28"/>
          <w:highlight w:val="none"/>
        </w:rPr>
      </w:pPr>
    </w:p>
    <w:p>
      <w:pPr>
        <w:jc w:val="center"/>
        <w:rPr>
          <w:rFonts w:hint="eastAsia"/>
          <w:b/>
          <w:color w:val="auto"/>
          <w:sz w:val="36"/>
          <w:highlight w:val="none"/>
        </w:rPr>
      </w:pPr>
    </w:p>
    <w:p>
      <w:pPr>
        <w:pStyle w:val="36"/>
        <w:rPr>
          <w:color w:val="auto"/>
          <w:highlight w:val="none"/>
        </w:rPr>
      </w:pPr>
    </w:p>
    <w:p>
      <w:pPr>
        <w:pStyle w:val="2"/>
        <w:ind w:firstLine="723"/>
        <w:rPr>
          <w:rFonts w:ascii="Times New Roman" w:hAnsi="Times New Roman"/>
          <w:b/>
          <w:color w:val="auto"/>
          <w:sz w:val="36"/>
          <w:highlight w:val="none"/>
        </w:rPr>
      </w:pPr>
    </w:p>
    <w:p>
      <w:pPr>
        <w:jc w:val="center"/>
        <w:rPr>
          <w:b/>
          <w:color w:val="auto"/>
          <w:sz w:val="36"/>
          <w:highlight w:val="none"/>
        </w:rPr>
      </w:pPr>
      <w:r>
        <w:rPr>
          <w:b/>
          <w:color w:val="auto"/>
          <w:sz w:val="36"/>
          <w:highlight w:val="none"/>
        </w:rPr>
        <w:t>设计单位近36个月类似工程设计情况表</w:t>
      </w:r>
    </w:p>
    <w:tbl>
      <w:tblPr>
        <w:tblStyle w:val="20"/>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664"/>
        <w:gridCol w:w="1535"/>
        <w:gridCol w:w="153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29" w:type="pct"/>
            <w:tcBorders>
              <w:left w:val="single" w:color="auto" w:sz="4" w:space="0"/>
              <w:right w:val="single" w:color="auto" w:sz="4" w:space="0"/>
              <w:tl2br w:val="single" w:color="auto" w:sz="4" w:space="0"/>
            </w:tcBorders>
            <w:noWrap w:val="0"/>
            <w:vAlign w:val="top"/>
          </w:tcPr>
          <w:p>
            <w:pPr>
              <w:rPr>
                <w:color w:val="auto"/>
                <w:sz w:val="28"/>
                <w:highlight w:val="none"/>
              </w:rPr>
            </w:pPr>
            <w:r>
              <w:rPr>
                <w:color w:val="auto"/>
                <w:sz w:val="28"/>
                <w:highlight w:val="none"/>
              </w:rPr>
              <w:t xml:space="preserve">  内容</w:t>
            </w:r>
          </w:p>
          <w:p>
            <w:pPr>
              <w:pStyle w:val="36"/>
              <w:rPr>
                <w:color w:val="auto"/>
                <w:highlight w:val="none"/>
              </w:rPr>
            </w:pPr>
          </w:p>
          <w:p>
            <w:pPr>
              <w:rPr>
                <w:color w:val="auto"/>
                <w:sz w:val="28"/>
                <w:highlight w:val="none"/>
              </w:rPr>
            </w:pPr>
            <w:r>
              <w:rPr>
                <w:color w:val="auto"/>
                <w:sz w:val="28"/>
                <w:highlight w:val="none"/>
              </w:rPr>
              <w:t>序号</w:t>
            </w:r>
          </w:p>
        </w:tc>
        <w:tc>
          <w:tcPr>
            <w:tcW w:w="1936" w:type="pct"/>
            <w:tcBorders>
              <w:left w:val="single" w:color="auto" w:sz="4" w:space="0"/>
            </w:tcBorders>
            <w:noWrap w:val="0"/>
            <w:vAlign w:val="center"/>
          </w:tcPr>
          <w:p>
            <w:pPr>
              <w:jc w:val="center"/>
              <w:rPr>
                <w:color w:val="auto"/>
                <w:sz w:val="28"/>
                <w:highlight w:val="none"/>
              </w:rPr>
            </w:pPr>
            <w:r>
              <w:rPr>
                <w:color w:val="auto"/>
                <w:sz w:val="28"/>
                <w:highlight w:val="none"/>
              </w:rPr>
              <w:t xml:space="preserve"> 工程名称</w:t>
            </w:r>
          </w:p>
        </w:tc>
        <w:tc>
          <w:tcPr>
            <w:tcW w:w="811" w:type="pct"/>
            <w:noWrap w:val="0"/>
            <w:vAlign w:val="center"/>
          </w:tcPr>
          <w:p>
            <w:pPr>
              <w:jc w:val="center"/>
              <w:rPr>
                <w:color w:val="auto"/>
                <w:sz w:val="28"/>
                <w:highlight w:val="none"/>
              </w:rPr>
            </w:pPr>
            <w:r>
              <w:rPr>
                <w:rFonts w:hint="eastAsia"/>
                <w:color w:val="auto"/>
                <w:sz w:val="28"/>
                <w:highlight w:val="none"/>
              </w:rPr>
              <w:t>建设地点</w:t>
            </w:r>
          </w:p>
        </w:tc>
        <w:tc>
          <w:tcPr>
            <w:tcW w:w="811" w:type="pct"/>
            <w:noWrap w:val="0"/>
            <w:vAlign w:val="center"/>
          </w:tcPr>
          <w:p>
            <w:pPr>
              <w:jc w:val="center"/>
              <w:rPr>
                <w:color w:val="auto"/>
                <w:sz w:val="28"/>
                <w:highlight w:val="none"/>
              </w:rPr>
            </w:pPr>
            <w:r>
              <w:rPr>
                <w:color w:val="auto"/>
                <w:sz w:val="28"/>
                <w:highlight w:val="none"/>
              </w:rPr>
              <w:t>建筑面积</w:t>
            </w:r>
          </w:p>
          <w:p>
            <w:pPr>
              <w:jc w:val="center"/>
              <w:rPr>
                <w:color w:val="auto"/>
                <w:sz w:val="28"/>
                <w:highlight w:val="none"/>
              </w:rPr>
            </w:pPr>
            <w:r>
              <w:rPr>
                <w:color w:val="auto"/>
                <w:sz w:val="28"/>
                <w:highlight w:val="none"/>
              </w:rPr>
              <w:t>（㎡）</w:t>
            </w:r>
          </w:p>
        </w:tc>
        <w:tc>
          <w:tcPr>
            <w:tcW w:w="811" w:type="pct"/>
            <w:tcBorders>
              <w:tr2bl w:val="single" w:color="auto" w:sz="4" w:space="0"/>
            </w:tcBorders>
            <w:noWrap w:val="0"/>
            <w:vAlign w:val="center"/>
          </w:tcPr>
          <w:p>
            <w:pPr>
              <w:rPr>
                <w:color w:val="auto"/>
                <w:sz w:val="28"/>
                <w:szCs w:val="28"/>
                <w:highlight w:val="none"/>
              </w:rPr>
            </w:pPr>
            <w:r>
              <w:rPr>
                <w:color w:val="auto"/>
                <w:sz w:val="28"/>
                <w:szCs w:val="28"/>
                <w:highlight w:val="none"/>
              </w:rPr>
              <w:t>结构</w:t>
            </w:r>
          </w:p>
          <w:p>
            <w:pPr>
              <w:rPr>
                <w:color w:val="auto"/>
                <w:sz w:val="28"/>
                <w:szCs w:val="28"/>
                <w:highlight w:val="none"/>
              </w:rPr>
            </w:pPr>
          </w:p>
          <w:p>
            <w:pPr>
              <w:rPr>
                <w:color w:val="auto"/>
                <w:sz w:val="28"/>
                <w:szCs w:val="28"/>
                <w:highlight w:val="none"/>
              </w:rPr>
            </w:pPr>
            <w:r>
              <w:rPr>
                <w:color w:val="auto"/>
                <w:sz w:val="28"/>
                <w:szCs w:val="28"/>
                <w:highlight w:val="none"/>
              </w:rPr>
              <w:t xml:space="preserve">     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1</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2</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29" w:type="pct"/>
            <w:noWrap w:val="0"/>
            <w:vAlign w:val="center"/>
          </w:tcPr>
          <w:p>
            <w:pPr>
              <w:jc w:val="center"/>
              <w:rPr>
                <w:color w:val="auto"/>
                <w:sz w:val="28"/>
                <w:highlight w:val="none"/>
              </w:rPr>
            </w:pPr>
            <w:r>
              <w:rPr>
                <w:color w:val="auto"/>
                <w:sz w:val="28"/>
                <w:highlight w:val="none"/>
              </w:rPr>
              <w:t>3</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color w:val="auto"/>
                <w:sz w:val="28"/>
                <w:highlight w:val="none"/>
              </w:rPr>
            </w:pPr>
            <w:r>
              <w:rPr>
                <w:color w:val="auto"/>
                <w:sz w:val="28"/>
                <w:highlight w:val="none"/>
              </w:rPr>
              <w:t>4</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color w:val="auto"/>
                <w:sz w:val="28"/>
                <w:highlight w:val="none"/>
              </w:rPr>
            </w:pPr>
            <w:r>
              <w:rPr>
                <w:color w:val="auto"/>
                <w:sz w:val="28"/>
                <w:highlight w:val="none"/>
              </w:rPr>
              <w:t>5</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29" w:type="pct"/>
            <w:noWrap w:val="0"/>
            <w:vAlign w:val="center"/>
          </w:tcPr>
          <w:p>
            <w:pPr>
              <w:jc w:val="center"/>
              <w:rPr>
                <w:color w:val="auto"/>
                <w:sz w:val="28"/>
                <w:highlight w:val="none"/>
              </w:rPr>
            </w:pPr>
            <w:r>
              <w:rPr>
                <w:color w:val="auto"/>
                <w:sz w:val="28"/>
                <w:highlight w:val="none"/>
              </w:rPr>
              <w:t>6</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29" w:type="pct"/>
            <w:noWrap w:val="0"/>
            <w:vAlign w:val="center"/>
          </w:tcPr>
          <w:p>
            <w:pPr>
              <w:jc w:val="center"/>
              <w:rPr>
                <w:color w:val="auto"/>
                <w:sz w:val="28"/>
                <w:highlight w:val="none"/>
              </w:rPr>
            </w:pPr>
            <w:r>
              <w:rPr>
                <w:color w:val="auto"/>
                <w:sz w:val="28"/>
                <w:highlight w:val="none"/>
              </w:rPr>
              <w:t>7</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29" w:type="pct"/>
            <w:noWrap w:val="0"/>
            <w:vAlign w:val="center"/>
          </w:tcPr>
          <w:p>
            <w:pPr>
              <w:jc w:val="center"/>
              <w:rPr>
                <w:color w:val="auto"/>
                <w:sz w:val="28"/>
                <w:highlight w:val="none"/>
              </w:rPr>
            </w:pPr>
            <w:r>
              <w:rPr>
                <w:color w:val="auto"/>
                <w:sz w:val="28"/>
                <w:highlight w:val="none"/>
              </w:rPr>
              <w:t>8</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9" w:type="pct"/>
            <w:noWrap w:val="0"/>
            <w:vAlign w:val="center"/>
          </w:tcPr>
          <w:p>
            <w:pPr>
              <w:jc w:val="center"/>
              <w:rPr>
                <w:color w:val="auto"/>
                <w:sz w:val="28"/>
                <w:highlight w:val="none"/>
              </w:rPr>
            </w:pPr>
            <w:r>
              <w:rPr>
                <w:color w:val="auto"/>
                <w:sz w:val="28"/>
                <w:highlight w:val="none"/>
              </w:rPr>
              <w:t>9</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color w:val="auto"/>
                <w:sz w:val="28"/>
                <w:highlight w:val="none"/>
              </w:rPr>
            </w:pPr>
            <w:r>
              <w:rPr>
                <w:color w:val="auto"/>
                <w:sz w:val="28"/>
                <w:highlight w:val="none"/>
              </w:rPr>
              <w:t>10</w:t>
            </w:r>
          </w:p>
        </w:tc>
        <w:tc>
          <w:tcPr>
            <w:tcW w:w="1936"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c>
          <w:tcPr>
            <w:tcW w:w="811" w:type="pct"/>
            <w:noWrap w:val="0"/>
            <w:vAlign w:val="top"/>
          </w:tcPr>
          <w:p>
            <w:pPr>
              <w:rPr>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11</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12</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13</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14</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29" w:type="pct"/>
            <w:noWrap w:val="0"/>
            <w:vAlign w:val="center"/>
          </w:tcPr>
          <w:p>
            <w:pPr>
              <w:jc w:val="center"/>
              <w:rPr>
                <w:rFonts w:hint="default" w:ascii="Times New Roman" w:hAnsi="Times New Roman" w:eastAsia="宋体" w:cs="Times New Roman"/>
                <w:color w:val="auto"/>
                <w:sz w:val="28"/>
                <w:highlight w:val="none"/>
                <w:lang w:val="en-US" w:eastAsia="zh-CN"/>
              </w:rPr>
            </w:pPr>
            <w:r>
              <w:rPr>
                <w:rFonts w:hint="eastAsia" w:ascii="Times New Roman" w:hAnsi="Times New Roman" w:eastAsia="宋体" w:cs="Times New Roman"/>
                <w:color w:val="auto"/>
                <w:sz w:val="28"/>
                <w:highlight w:val="none"/>
                <w:lang w:val="en-US" w:eastAsia="zh-CN"/>
              </w:rPr>
              <w:t>15</w:t>
            </w:r>
          </w:p>
        </w:tc>
        <w:tc>
          <w:tcPr>
            <w:tcW w:w="1936"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c>
          <w:tcPr>
            <w:tcW w:w="811" w:type="pct"/>
            <w:noWrap w:val="0"/>
            <w:vAlign w:val="center"/>
          </w:tcPr>
          <w:p>
            <w:pPr>
              <w:jc w:val="center"/>
              <w:rPr>
                <w:rFonts w:ascii="Times New Roman" w:hAnsi="Times New Roman" w:eastAsia="宋体" w:cs="Times New Roman"/>
                <w:color w:val="auto"/>
                <w:sz w:val="28"/>
                <w:highlight w:val="none"/>
              </w:rPr>
            </w:pPr>
          </w:p>
        </w:tc>
      </w:tr>
    </w:tbl>
    <w:p>
      <w:pPr>
        <w:jc w:val="center"/>
        <w:rPr>
          <w:rFonts w:hint="eastAsia"/>
          <w:b/>
          <w:color w:val="auto"/>
          <w:sz w:val="36"/>
          <w:highlight w:val="none"/>
        </w:rPr>
      </w:pPr>
      <w:r>
        <w:rPr>
          <w:rFonts w:hint="eastAsia"/>
          <w:b/>
          <w:color w:val="auto"/>
          <w:sz w:val="36"/>
          <w:highlight w:val="none"/>
        </w:rPr>
        <w:t>“第一章 比选公告”中“三、参选人资格要求”要求提供的材料</w:t>
      </w:r>
    </w:p>
    <w:p>
      <w:pPr>
        <w:pStyle w:val="7"/>
        <w:ind w:firstLine="716"/>
        <w:rPr>
          <w:rFonts w:ascii="宋体" w:hAnsi="宋体" w:cs="宋体"/>
          <w:color w:val="auto"/>
          <w:spacing w:val="-41"/>
          <w:sz w:val="44"/>
          <w:szCs w:val="44"/>
          <w:highlight w:val="none"/>
        </w:rPr>
      </w:pP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1、营业执照；</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2、设计资质证书；</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3、拟派本项目设计负责人的二级（含）以上注册建筑师</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二级（含）以上注册</w:t>
      </w:r>
      <w:r>
        <w:rPr>
          <w:rFonts w:hint="eastAsia" w:ascii="宋体" w:hAnsi="宋体" w:cs="宋体"/>
          <w:color w:val="auto"/>
          <w:kern w:val="0"/>
          <w:sz w:val="24"/>
          <w:highlight w:val="none"/>
          <w:lang w:eastAsia="zh-CN"/>
        </w:rPr>
        <w:t>结构</w:t>
      </w:r>
      <w:r>
        <w:rPr>
          <w:rFonts w:hint="eastAsia" w:ascii="宋体" w:hAnsi="宋体" w:cs="宋体"/>
          <w:color w:val="auto"/>
          <w:kern w:val="0"/>
          <w:sz w:val="24"/>
          <w:highlight w:val="none"/>
        </w:rPr>
        <w:t>师证书</w:t>
      </w:r>
      <w:r>
        <w:rPr>
          <w:rFonts w:hint="eastAsia" w:ascii="宋体" w:hAnsi="宋体" w:cs="宋体"/>
          <w:color w:val="auto"/>
          <w:kern w:val="0"/>
          <w:sz w:val="24"/>
          <w:highlight w:val="none"/>
          <w:lang w:eastAsia="zh-CN"/>
        </w:rPr>
        <w:t>或</w:t>
      </w:r>
      <w:r>
        <w:rPr>
          <w:rFonts w:hint="eastAsia" w:ascii="新宋体" w:hAnsi="新宋体" w:eastAsia="新宋体" w:cs="宋体"/>
          <w:color w:val="auto"/>
          <w:kern w:val="2"/>
          <w:sz w:val="24"/>
          <w:szCs w:val="24"/>
          <w:highlight w:val="none"/>
          <w:lang w:val="zh-CN" w:eastAsia="zh-CN" w:bidi="ar-SA"/>
        </w:rPr>
        <w:t>建筑工程建材类高级及以上职称证书</w:t>
      </w:r>
      <w:r>
        <w:rPr>
          <w:rFonts w:hint="eastAsia" w:ascii="宋体" w:hAnsi="宋体" w:cs="宋体"/>
          <w:color w:val="auto"/>
          <w:kern w:val="0"/>
          <w:sz w:val="24"/>
          <w:highlight w:val="none"/>
        </w:rPr>
        <w:t>；</w:t>
      </w:r>
    </w:p>
    <w:p>
      <w:pPr>
        <w:widowControl/>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4、外埠来赣设计单位执行江西省住建厅《关于省外进赣勘察设计企业实行信息告知承诺的通知》（赣建科设〔2019〕44 号）文件有关规定，实施信息告知承诺制。开标时提供在江西住建云平台登记的勘察设计企业进赣登记承诺书（如有，打印件加盖单位公章）。</w:t>
      </w: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pStyle w:val="36"/>
        <w:rPr>
          <w:rFonts w:hint="eastAsia"/>
          <w:color w:val="auto"/>
          <w:highlight w:val="none"/>
        </w:rPr>
      </w:pPr>
    </w:p>
    <w:p>
      <w:pPr>
        <w:spacing w:before="303" w:line="185" w:lineRule="auto"/>
        <w:jc w:val="right"/>
        <w:outlineLvl w:val="0"/>
        <w:rPr>
          <w:rFonts w:ascii="宋体" w:hAnsi="宋体" w:cs="宋体"/>
          <w:color w:val="auto"/>
          <w:sz w:val="44"/>
          <w:szCs w:val="44"/>
          <w:highlight w:val="none"/>
        </w:rPr>
      </w:pPr>
      <w:bookmarkStart w:id="49" w:name="_Toc7026"/>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w:t>
      </w:r>
      <w:r>
        <w:rPr>
          <w:rFonts w:ascii="宋体" w:hAnsi="宋体" w:cs="宋体"/>
          <w:color w:val="auto"/>
          <w:spacing w:val="64"/>
          <w:sz w:val="44"/>
          <w:szCs w:val="44"/>
          <w:highlight w:val="none"/>
        </w:rPr>
        <w:t xml:space="preserve"> </w:t>
      </w:r>
      <w:r>
        <w:rPr>
          <w:rFonts w:ascii="宋体" w:hAnsi="宋体" w:cs="宋体"/>
          <w:color w:val="auto"/>
          <w:spacing w:val="-41"/>
          <w:sz w:val="44"/>
          <w:szCs w:val="44"/>
          <w:highlight w:val="none"/>
        </w:rPr>
        <w:t>本</w:t>
      </w:r>
      <w:bookmarkEnd w:id="49"/>
    </w:p>
    <w:p>
      <w:pPr>
        <w:spacing w:line="286" w:lineRule="auto"/>
        <w:rPr>
          <w:rFonts w:ascii="宋体"/>
          <w:color w:val="auto"/>
          <w:highlight w:val="none"/>
        </w:rPr>
      </w:pPr>
    </w:p>
    <w:p>
      <w:pPr>
        <w:spacing w:line="286" w:lineRule="auto"/>
        <w:rPr>
          <w:rFonts w:ascii="宋体"/>
          <w:color w:val="auto"/>
          <w:highlight w:val="none"/>
        </w:rPr>
      </w:pPr>
    </w:p>
    <w:p>
      <w:pPr>
        <w:spacing w:line="286" w:lineRule="auto"/>
        <w:rPr>
          <w:rFonts w:ascii="宋体"/>
          <w:color w:val="auto"/>
          <w:highlight w:val="none"/>
        </w:rPr>
      </w:pPr>
    </w:p>
    <w:p>
      <w:pPr>
        <w:spacing w:before="143" w:line="185" w:lineRule="auto"/>
        <w:outlineLvl w:val="0"/>
        <w:rPr>
          <w:rFonts w:ascii="宋体" w:hAnsi="宋体" w:cs="宋体"/>
          <w:color w:val="auto"/>
          <w:sz w:val="44"/>
          <w:szCs w:val="44"/>
          <w:highlight w:val="none"/>
        </w:rPr>
      </w:pPr>
      <w:bookmarkStart w:id="50" w:name="_Toc5958"/>
      <w:r>
        <w:rPr>
          <w:rFonts w:ascii="宋体" w:hAnsi="宋体" w:cs="宋体"/>
          <w:color w:val="auto"/>
          <w:spacing w:val="-11"/>
          <w:sz w:val="44"/>
          <w:szCs w:val="44"/>
          <w:highlight w:val="none"/>
        </w:rPr>
        <w:t>江西省房屋建筑（市政基础设施） 工程设计招标</w:t>
      </w:r>
      <w:bookmarkEnd w:id="50"/>
    </w:p>
    <w:p>
      <w:pPr>
        <w:spacing w:line="244" w:lineRule="auto"/>
        <w:rPr>
          <w:rFonts w:ascii="宋体"/>
          <w:color w:val="auto"/>
          <w:highlight w:val="none"/>
        </w:rPr>
      </w:pPr>
    </w:p>
    <w:p>
      <w:pPr>
        <w:spacing w:before="234" w:line="185" w:lineRule="auto"/>
        <w:ind w:firstLine="2108"/>
        <w:rPr>
          <w:rFonts w:ascii="宋体" w:hAnsi="宋体" w:cs="宋体"/>
          <w:color w:val="auto"/>
          <w:sz w:val="72"/>
          <w:szCs w:val="72"/>
          <w:highlight w:val="none"/>
        </w:rPr>
      </w:pPr>
      <w:r>
        <w:rPr>
          <w:rFonts w:ascii="宋体" w:hAnsi="宋体" w:cs="宋体"/>
          <w:color w:val="auto"/>
          <w:spacing w:val="-26"/>
          <w:sz w:val="72"/>
          <w:szCs w:val="72"/>
          <w:highlight w:val="none"/>
        </w:rPr>
        <w:t>投</w:t>
      </w:r>
      <w:r>
        <w:rPr>
          <w:rFonts w:ascii="宋体" w:hAnsi="宋体" w:cs="宋体"/>
          <w:color w:val="auto"/>
          <w:spacing w:val="16"/>
          <w:sz w:val="72"/>
          <w:szCs w:val="72"/>
          <w:highlight w:val="none"/>
        </w:rPr>
        <w:t xml:space="preserve">  </w:t>
      </w:r>
      <w:r>
        <w:rPr>
          <w:rFonts w:ascii="宋体" w:hAnsi="宋体" w:cs="宋体"/>
          <w:color w:val="auto"/>
          <w:spacing w:val="-26"/>
          <w:sz w:val="72"/>
          <w:szCs w:val="72"/>
          <w:highlight w:val="none"/>
        </w:rPr>
        <w:t>标</w:t>
      </w:r>
      <w:r>
        <w:rPr>
          <w:rFonts w:ascii="宋体" w:hAnsi="宋体" w:cs="宋体"/>
          <w:color w:val="auto"/>
          <w:spacing w:val="20"/>
          <w:sz w:val="72"/>
          <w:szCs w:val="72"/>
          <w:highlight w:val="none"/>
        </w:rPr>
        <w:t xml:space="preserve">  </w:t>
      </w:r>
      <w:r>
        <w:rPr>
          <w:rFonts w:ascii="宋体" w:hAnsi="宋体" w:cs="宋体"/>
          <w:color w:val="auto"/>
          <w:spacing w:val="-26"/>
          <w:sz w:val="72"/>
          <w:szCs w:val="72"/>
          <w:highlight w:val="none"/>
        </w:rPr>
        <w:t>文</w:t>
      </w:r>
      <w:r>
        <w:rPr>
          <w:rFonts w:ascii="宋体" w:hAnsi="宋体" w:cs="宋体"/>
          <w:color w:val="auto"/>
          <w:spacing w:val="13"/>
          <w:sz w:val="72"/>
          <w:szCs w:val="72"/>
          <w:highlight w:val="none"/>
        </w:rPr>
        <w:t xml:space="preserve">  </w:t>
      </w:r>
      <w:r>
        <w:rPr>
          <w:rFonts w:ascii="宋体" w:hAnsi="宋体" w:cs="宋体"/>
          <w:color w:val="auto"/>
          <w:spacing w:val="-26"/>
          <w:sz w:val="72"/>
          <w:szCs w:val="72"/>
          <w:highlight w:val="none"/>
        </w:rPr>
        <w:t>件</w:t>
      </w:r>
    </w:p>
    <w:p>
      <w:pPr>
        <w:spacing w:line="276" w:lineRule="auto"/>
        <w:rPr>
          <w:rFonts w:ascii="宋体"/>
          <w:color w:val="auto"/>
          <w:highlight w:val="none"/>
        </w:rPr>
      </w:pPr>
    </w:p>
    <w:p>
      <w:pPr>
        <w:spacing w:before="143" w:line="185" w:lineRule="auto"/>
        <w:ind w:firstLine="2639"/>
        <w:outlineLvl w:val="1"/>
        <w:rPr>
          <w:rFonts w:ascii="宋体" w:hAnsi="宋体" w:cs="宋体"/>
          <w:color w:val="auto"/>
          <w:sz w:val="44"/>
          <w:szCs w:val="44"/>
          <w:highlight w:val="none"/>
        </w:rPr>
      </w:pPr>
      <w:bookmarkStart w:id="51" w:name="_bookmark27"/>
      <w:bookmarkEnd w:id="51"/>
      <w:r>
        <w:rPr>
          <w:rFonts w:ascii="宋体" w:hAnsi="宋体" w:cs="宋体"/>
          <w:color w:val="auto"/>
          <w:spacing w:val="-3"/>
          <w:sz w:val="44"/>
          <w:szCs w:val="44"/>
          <w:highlight w:val="none"/>
        </w:rPr>
        <w:t>（技术标专用格式）</w:t>
      </w: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line="246" w:lineRule="auto"/>
        <w:ind w:firstLine="440" w:firstLineChars="100"/>
        <w:outlineLvl w:val="0"/>
        <w:rPr>
          <w:rFonts w:ascii="宋体"/>
          <w:color w:val="auto"/>
          <w:sz w:val="44"/>
          <w:szCs w:val="44"/>
          <w:highlight w:val="none"/>
        </w:rPr>
      </w:pPr>
      <w:bookmarkStart w:id="52" w:name="_Toc5719"/>
      <w:r>
        <w:rPr>
          <w:rFonts w:hint="eastAsia" w:ascii="宋体"/>
          <w:color w:val="auto"/>
          <w:sz w:val="44"/>
          <w:szCs w:val="44"/>
          <w:highlight w:val="none"/>
        </w:rPr>
        <w:t>投标项目：</w:t>
      </w:r>
      <w:bookmarkEnd w:id="52"/>
      <w:r>
        <w:rPr>
          <w:rFonts w:hint="eastAsia" w:ascii="宋体"/>
          <w:color w:val="auto"/>
          <w:sz w:val="44"/>
          <w:szCs w:val="44"/>
          <w:highlight w:val="none"/>
          <w:u w:val="single"/>
        </w:rPr>
        <w:t xml:space="preserve">                       </w:t>
      </w:r>
      <w:r>
        <w:rPr>
          <w:rFonts w:hint="eastAsia" w:ascii="宋体"/>
          <w:color w:val="auto"/>
          <w:sz w:val="44"/>
          <w:szCs w:val="44"/>
          <w:highlight w:val="none"/>
        </w:rPr>
        <w:t xml:space="preserve">  </w:t>
      </w:r>
    </w:p>
    <w:p>
      <w:pPr>
        <w:spacing w:line="247" w:lineRule="auto"/>
        <w:rPr>
          <w:rFonts w:ascii="宋体"/>
          <w:color w:val="auto"/>
          <w:highlight w:val="none"/>
        </w:rPr>
      </w:pPr>
    </w:p>
    <w:p>
      <w:pPr>
        <w:spacing w:before="143" w:line="327" w:lineRule="auto"/>
        <w:ind w:left="413" w:right="1139" w:firstLine="60"/>
        <w:outlineLvl w:val="0"/>
        <w:rPr>
          <w:rFonts w:ascii="宋体" w:hAnsi="宋体" w:cs="宋体"/>
          <w:color w:val="auto"/>
          <w:sz w:val="32"/>
          <w:szCs w:val="32"/>
          <w:highlight w:val="none"/>
          <w:u w:val="single"/>
        </w:rPr>
      </w:pPr>
      <w:bookmarkStart w:id="53" w:name="_Toc1002"/>
      <w:r>
        <w:rPr>
          <w:rFonts w:ascii="宋体" w:hAnsi="宋体" w:cs="宋体"/>
          <w:color w:val="auto"/>
          <w:spacing w:val="-36"/>
          <w:sz w:val="44"/>
          <w:szCs w:val="44"/>
          <w:highlight w:val="none"/>
        </w:rPr>
        <w:t>投</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标</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单</w:t>
      </w:r>
      <w:r>
        <w:rPr>
          <w:rFonts w:ascii="宋体" w:hAnsi="宋体" w:cs="宋体"/>
          <w:color w:val="auto"/>
          <w:spacing w:val="-99"/>
          <w:sz w:val="44"/>
          <w:szCs w:val="44"/>
          <w:highlight w:val="none"/>
        </w:rPr>
        <w:t xml:space="preserve"> </w:t>
      </w:r>
      <w:r>
        <w:rPr>
          <w:rFonts w:ascii="宋体" w:hAnsi="宋体" w:cs="宋体"/>
          <w:color w:val="auto"/>
          <w:spacing w:val="-36"/>
          <w:sz w:val="44"/>
          <w:szCs w:val="44"/>
          <w:highlight w:val="none"/>
        </w:rPr>
        <w:t>位</w:t>
      </w:r>
      <w:r>
        <w:rPr>
          <w:rFonts w:ascii="宋体" w:hAnsi="宋体" w:cs="宋体"/>
          <w:color w:val="auto"/>
          <w:spacing w:val="-65"/>
          <w:sz w:val="44"/>
          <w:szCs w:val="44"/>
          <w:highlight w:val="none"/>
        </w:rPr>
        <w:t xml:space="preserve"> </w:t>
      </w:r>
      <w:r>
        <w:rPr>
          <w:rFonts w:ascii="宋体" w:hAnsi="宋体" w:cs="宋体"/>
          <w:color w:val="auto"/>
          <w:spacing w:val="-27"/>
          <w:sz w:val="44"/>
          <w:szCs w:val="44"/>
          <w:highlight w:val="none"/>
        </w:rPr>
        <w:t>：</w:t>
      </w:r>
      <w:r>
        <w:rPr>
          <w:rFonts w:ascii="宋体" w:hAnsi="宋体" w:cs="宋体"/>
          <w:color w:val="auto"/>
          <w:spacing w:val="12"/>
          <w:sz w:val="44"/>
          <w:szCs w:val="44"/>
          <w:highlight w:val="none"/>
          <w:u w:val="single"/>
        </w:rPr>
        <w:t xml:space="preserve">                </w:t>
      </w:r>
      <w:r>
        <w:rPr>
          <w:rFonts w:ascii="宋体" w:hAnsi="宋体" w:cs="宋体"/>
          <w:color w:val="auto"/>
          <w:spacing w:val="-27"/>
          <w:sz w:val="32"/>
          <w:szCs w:val="32"/>
          <w:highlight w:val="none"/>
          <w:u w:val="single"/>
        </w:rPr>
        <w:t>（</w:t>
      </w:r>
      <w:r>
        <w:rPr>
          <w:rFonts w:ascii="宋体" w:hAnsi="宋体" w:cs="宋体"/>
          <w:color w:val="auto"/>
          <w:spacing w:val="-36"/>
          <w:sz w:val="32"/>
          <w:szCs w:val="32"/>
          <w:highlight w:val="none"/>
          <w:u w:val="single"/>
        </w:rPr>
        <w:t>章）</w:t>
      </w:r>
      <w:bookmarkEnd w:id="53"/>
      <w:r>
        <w:rPr>
          <w:rFonts w:ascii="宋体" w:hAnsi="宋体" w:cs="宋体"/>
          <w:color w:val="auto"/>
          <w:sz w:val="32"/>
          <w:szCs w:val="32"/>
          <w:highlight w:val="none"/>
          <w:u w:val="single"/>
        </w:rPr>
        <w:t xml:space="preserve"> </w:t>
      </w:r>
    </w:p>
    <w:p>
      <w:pPr>
        <w:pStyle w:val="7"/>
        <w:rPr>
          <w:color w:val="auto"/>
          <w:highlight w:val="none"/>
        </w:rPr>
      </w:pPr>
    </w:p>
    <w:p>
      <w:pPr>
        <w:pStyle w:val="7"/>
        <w:ind w:firstLine="440" w:firstLineChars="100"/>
        <w:outlineLvl w:val="0"/>
        <w:rPr>
          <w:rFonts w:hint="eastAsia" w:ascii="宋体" w:hAnsi="宋体" w:cs="宋体"/>
          <w:color w:val="auto"/>
          <w:sz w:val="44"/>
          <w:szCs w:val="44"/>
          <w:highlight w:val="none"/>
          <w:u w:val="single"/>
        </w:rPr>
      </w:pPr>
      <w:bookmarkStart w:id="54" w:name="_Toc29583"/>
      <w:r>
        <w:rPr>
          <w:rFonts w:hint="eastAsia" w:ascii="宋体" w:hAnsi="宋体" w:cs="宋体"/>
          <w:color w:val="auto"/>
          <w:sz w:val="44"/>
          <w:szCs w:val="44"/>
          <w:highlight w:val="none"/>
        </w:rPr>
        <w:t>法定代表人：</w:t>
      </w:r>
      <w:r>
        <w:rPr>
          <w:rFonts w:hint="eastAsia" w:ascii="宋体" w:hAnsi="宋体" w:cs="宋体"/>
          <w:color w:val="auto"/>
          <w:sz w:val="44"/>
          <w:szCs w:val="44"/>
          <w:highlight w:val="none"/>
          <w:u w:val="single"/>
        </w:rPr>
        <w:t xml:space="preserve">              （章）</w:t>
      </w:r>
      <w:bookmarkEnd w:id="54"/>
    </w:p>
    <w:p>
      <w:pPr>
        <w:pStyle w:val="7"/>
        <w:ind w:firstLine="440" w:firstLineChars="100"/>
        <w:rPr>
          <w:rFonts w:ascii="宋体" w:hAnsi="宋体" w:cs="宋体"/>
          <w:color w:val="auto"/>
          <w:sz w:val="44"/>
          <w:szCs w:val="44"/>
          <w:highlight w:val="none"/>
          <w:u w:val="single"/>
        </w:rPr>
      </w:pPr>
    </w:p>
    <w:p>
      <w:pPr>
        <w:spacing w:before="154" w:line="393" w:lineRule="auto"/>
        <w:ind w:left="434" w:right="1216"/>
        <w:outlineLvl w:val="0"/>
        <w:rPr>
          <w:rFonts w:ascii="宋体" w:hAnsi="宋体" w:cs="宋体"/>
          <w:color w:val="auto"/>
          <w:spacing w:val="2"/>
          <w:sz w:val="44"/>
          <w:szCs w:val="44"/>
          <w:highlight w:val="none"/>
          <w:u w:val="single"/>
        </w:rPr>
      </w:pPr>
      <w:bookmarkStart w:id="55" w:name="_Toc20857"/>
      <w:r>
        <w:rPr>
          <w:rFonts w:hint="eastAsia" w:ascii="宋体" w:hAnsi="宋体" w:cs="宋体"/>
          <w:color w:val="auto"/>
          <w:sz w:val="44"/>
          <w:szCs w:val="44"/>
          <w:highlight w:val="none"/>
        </w:rPr>
        <w:t>联  系  人</w:t>
      </w:r>
      <w:r>
        <w:rPr>
          <w:rFonts w:ascii="宋体" w:hAnsi="宋体" w:cs="宋体"/>
          <w:color w:val="auto"/>
          <w:spacing w:val="-37"/>
          <w:w w:val="83"/>
          <w:sz w:val="44"/>
          <w:szCs w:val="44"/>
          <w:highlight w:val="none"/>
        </w:rPr>
        <w:t>：</w:t>
      </w:r>
      <w:bookmarkEnd w:id="55"/>
      <w:r>
        <w:rPr>
          <w:rFonts w:ascii="宋体" w:hAnsi="宋体" w:cs="宋体"/>
          <w:color w:val="auto"/>
          <w:spacing w:val="2"/>
          <w:sz w:val="44"/>
          <w:szCs w:val="44"/>
          <w:highlight w:val="none"/>
          <w:u w:val="single"/>
        </w:rPr>
        <w:t xml:space="preserve">      </w:t>
      </w:r>
      <w:r>
        <w:rPr>
          <w:rFonts w:hint="eastAsia" w:ascii="宋体" w:hAnsi="宋体" w:cs="宋体"/>
          <w:color w:val="auto"/>
          <w:spacing w:val="2"/>
          <w:sz w:val="44"/>
          <w:szCs w:val="44"/>
          <w:highlight w:val="none"/>
          <w:u w:val="single"/>
        </w:rPr>
        <w:t xml:space="preserve">            </w:t>
      </w:r>
      <w:r>
        <w:rPr>
          <w:rFonts w:ascii="宋体" w:hAnsi="宋体" w:cs="宋体"/>
          <w:color w:val="auto"/>
          <w:spacing w:val="2"/>
          <w:sz w:val="44"/>
          <w:szCs w:val="44"/>
          <w:highlight w:val="none"/>
          <w:u w:val="single"/>
        </w:rPr>
        <w:t xml:space="preserve">   </w:t>
      </w:r>
    </w:p>
    <w:p>
      <w:pPr>
        <w:spacing w:before="154" w:line="393" w:lineRule="auto"/>
        <w:ind w:left="434" w:right="1216"/>
        <w:outlineLvl w:val="0"/>
        <w:rPr>
          <w:rFonts w:ascii="宋体" w:hAnsi="宋体" w:cs="宋体"/>
          <w:color w:val="auto"/>
          <w:sz w:val="44"/>
          <w:szCs w:val="44"/>
          <w:highlight w:val="none"/>
        </w:rPr>
      </w:pPr>
      <w:bookmarkStart w:id="56" w:name="_Toc28507"/>
      <w:r>
        <w:rPr>
          <w:rFonts w:hint="eastAsia" w:ascii="宋体" w:hAnsi="宋体" w:cs="宋体"/>
          <w:color w:val="auto"/>
          <w:sz w:val="44"/>
          <w:szCs w:val="44"/>
          <w:highlight w:val="none"/>
        </w:rPr>
        <w:t>电 话</w:t>
      </w:r>
      <w:r>
        <w:rPr>
          <w:rFonts w:ascii="宋体" w:hAnsi="宋体" w:cs="宋体"/>
          <w:color w:val="auto"/>
          <w:spacing w:val="-37"/>
          <w:w w:val="83"/>
          <w:sz w:val="44"/>
          <w:szCs w:val="44"/>
          <w:highlight w:val="none"/>
        </w:rPr>
        <w:t>：</w:t>
      </w:r>
      <w:r>
        <w:rPr>
          <w:rFonts w:ascii="宋体" w:hAnsi="宋体" w:cs="宋体"/>
          <w:color w:val="auto"/>
          <w:spacing w:val="10"/>
          <w:sz w:val="44"/>
          <w:szCs w:val="44"/>
          <w:highlight w:val="none"/>
          <w:u w:val="single"/>
        </w:rPr>
        <w:t xml:space="preserve">         </w:t>
      </w:r>
      <w:r>
        <w:rPr>
          <w:rFonts w:ascii="宋体" w:hAnsi="宋体" w:cs="宋体"/>
          <w:color w:val="auto"/>
          <w:spacing w:val="2"/>
          <w:sz w:val="44"/>
          <w:szCs w:val="44"/>
          <w:highlight w:val="none"/>
        </w:rPr>
        <w:t xml:space="preserve"> </w:t>
      </w:r>
      <w:r>
        <w:rPr>
          <w:rFonts w:ascii="宋体" w:hAnsi="宋体" w:cs="宋体"/>
          <w:color w:val="auto"/>
          <w:spacing w:val="-22"/>
          <w:sz w:val="44"/>
          <w:szCs w:val="44"/>
          <w:highlight w:val="none"/>
        </w:rPr>
        <w:t>投</w:t>
      </w:r>
      <w:r>
        <w:rPr>
          <w:rFonts w:ascii="宋体" w:hAnsi="宋体" w:cs="宋体"/>
          <w:color w:val="auto"/>
          <w:spacing w:val="-117"/>
          <w:sz w:val="44"/>
          <w:szCs w:val="44"/>
          <w:highlight w:val="none"/>
        </w:rPr>
        <w:t xml:space="preserve"> </w:t>
      </w:r>
      <w:r>
        <w:rPr>
          <w:rFonts w:ascii="宋体" w:hAnsi="宋体" w:cs="宋体"/>
          <w:color w:val="auto"/>
          <w:spacing w:val="-22"/>
          <w:sz w:val="44"/>
          <w:szCs w:val="44"/>
          <w:highlight w:val="none"/>
        </w:rPr>
        <w:t>递日期</w:t>
      </w:r>
      <w:r>
        <w:rPr>
          <w:rFonts w:ascii="宋体" w:hAnsi="宋体" w:cs="宋体"/>
          <w:color w:val="auto"/>
          <w:spacing w:val="-80"/>
          <w:sz w:val="44"/>
          <w:szCs w:val="44"/>
          <w:highlight w:val="none"/>
        </w:rPr>
        <w:t xml:space="preserve"> </w:t>
      </w:r>
      <w:r>
        <w:rPr>
          <w:rFonts w:ascii="宋体" w:hAnsi="宋体" w:cs="宋体"/>
          <w:color w:val="auto"/>
          <w:spacing w:val="-22"/>
          <w:sz w:val="44"/>
          <w:szCs w:val="44"/>
          <w:highlight w:val="none"/>
        </w:rPr>
        <w:t>：</w:t>
      </w:r>
      <w:bookmarkEnd w:id="56"/>
      <w:r>
        <w:rPr>
          <w:rFonts w:ascii="宋体" w:hAnsi="宋体" w:cs="宋体"/>
          <w:color w:val="auto"/>
          <w:sz w:val="44"/>
          <w:szCs w:val="44"/>
          <w:highlight w:val="none"/>
          <w:u w:val="single"/>
        </w:rPr>
        <w:t xml:space="preserve">                       </w:t>
      </w:r>
    </w:p>
    <w:p>
      <w:pPr>
        <w:spacing w:line="373" w:lineRule="auto"/>
        <w:rPr>
          <w:rFonts w:ascii="宋体"/>
          <w:color w:val="auto"/>
          <w:highlight w:val="none"/>
        </w:rPr>
      </w:pPr>
    </w:p>
    <w:p>
      <w:pPr>
        <w:spacing w:before="104" w:line="325" w:lineRule="auto"/>
        <w:ind w:left="3312" w:right="1504" w:hanging="1904"/>
        <w:jc w:val="center"/>
        <w:rPr>
          <w:rFonts w:ascii="宋体" w:hAnsi="宋体" w:cs="宋体"/>
          <w:color w:val="auto"/>
          <w:spacing w:val="-7"/>
          <w:sz w:val="32"/>
          <w:szCs w:val="32"/>
          <w:highlight w:val="none"/>
        </w:rPr>
      </w:pPr>
      <w:r>
        <w:rPr>
          <w:rFonts w:ascii="宋体" w:hAnsi="宋体" w:cs="宋体"/>
          <w:color w:val="auto"/>
          <w:spacing w:val="-7"/>
          <w:sz w:val="32"/>
          <w:szCs w:val="32"/>
          <w:highlight w:val="none"/>
        </w:rPr>
        <w:t>江</w:t>
      </w:r>
      <w:r>
        <w:rPr>
          <w:rFonts w:ascii="宋体" w:hAnsi="宋体" w:cs="宋体"/>
          <w:color w:val="auto"/>
          <w:spacing w:val="-54"/>
          <w:sz w:val="32"/>
          <w:szCs w:val="32"/>
          <w:highlight w:val="none"/>
        </w:rPr>
        <w:t xml:space="preserve"> </w:t>
      </w:r>
      <w:r>
        <w:rPr>
          <w:rFonts w:ascii="宋体" w:hAnsi="宋体" w:cs="宋体"/>
          <w:color w:val="auto"/>
          <w:spacing w:val="-7"/>
          <w:sz w:val="32"/>
          <w:szCs w:val="32"/>
          <w:highlight w:val="none"/>
        </w:rPr>
        <w:t>西</w:t>
      </w:r>
      <w:r>
        <w:rPr>
          <w:rFonts w:ascii="宋体" w:hAnsi="宋体" w:cs="宋体"/>
          <w:color w:val="auto"/>
          <w:spacing w:val="-63"/>
          <w:sz w:val="32"/>
          <w:szCs w:val="32"/>
          <w:highlight w:val="none"/>
        </w:rPr>
        <w:t xml:space="preserve"> </w:t>
      </w:r>
      <w:r>
        <w:rPr>
          <w:rFonts w:ascii="宋体" w:hAnsi="宋体" w:cs="宋体"/>
          <w:color w:val="auto"/>
          <w:spacing w:val="-7"/>
          <w:sz w:val="32"/>
          <w:szCs w:val="32"/>
          <w:highlight w:val="none"/>
        </w:rPr>
        <w:t>省</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建</w:t>
      </w:r>
      <w:r>
        <w:rPr>
          <w:rFonts w:ascii="宋体" w:hAnsi="宋体" w:cs="宋体"/>
          <w:color w:val="auto"/>
          <w:spacing w:val="-60"/>
          <w:sz w:val="32"/>
          <w:szCs w:val="32"/>
          <w:highlight w:val="none"/>
        </w:rPr>
        <w:t xml:space="preserve"> </w:t>
      </w:r>
      <w:r>
        <w:rPr>
          <w:rFonts w:ascii="宋体" w:hAnsi="宋体" w:cs="宋体"/>
          <w:color w:val="auto"/>
          <w:spacing w:val="-7"/>
          <w:sz w:val="32"/>
          <w:szCs w:val="32"/>
          <w:highlight w:val="none"/>
        </w:rPr>
        <w:t>设</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工</w:t>
      </w:r>
      <w:r>
        <w:rPr>
          <w:rFonts w:ascii="宋体" w:hAnsi="宋体" w:cs="宋体"/>
          <w:color w:val="auto"/>
          <w:spacing w:val="-67"/>
          <w:sz w:val="32"/>
          <w:szCs w:val="32"/>
          <w:highlight w:val="none"/>
        </w:rPr>
        <w:t xml:space="preserve"> </w:t>
      </w:r>
      <w:r>
        <w:rPr>
          <w:rFonts w:ascii="宋体" w:hAnsi="宋体" w:cs="宋体"/>
          <w:color w:val="auto"/>
          <w:spacing w:val="-7"/>
          <w:sz w:val="32"/>
          <w:szCs w:val="32"/>
          <w:highlight w:val="none"/>
        </w:rPr>
        <w:t>程</w:t>
      </w:r>
      <w:r>
        <w:rPr>
          <w:rFonts w:ascii="宋体" w:hAnsi="宋体" w:cs="宋体"/>
          <w:color w:val="auto"/>
          <w:spacing w:val="-64"/>
          <w:sz w:val="32"/>
          <w:szCs w:val="32"/>
          <w:highlight w:val="none"/>
        </w:rPr>
        <w:t xml:space="preserve"> </w:t>
      </w:r>
      <w:r>
        <w:rPr>
          <w:rFonts w:ascii="宋体" w:hAnsi="宋体" w:cs="宋体"/>
          <w:color w:val="auto"/>
          <w:spacing w:val="-7"/>
          <w:sz w:val="32"/>
          <w:szCs w:val="32"/>
          <w:highlight w:val="none"/>
        </w:rPr>
        <w:t>招标</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投</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标</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办</w:t>
      </w:r>
      <w:r>
        <w:rPr>
          <w:rFonts w:ascii="宋体" w:hAnsi="宋体" w:cs="宋体"/>
          <w:color w:val="auto"/>
          <w:spacing w:val="-56"/>
          <w:sz w:val="32"/>
          <w:szCs w:val="32"/>
          <w:highlight w:val="none"/>
        </w:rPr>
        <w:t xml:space="preserve"> </w:t>
      </w:r>
      <w:r>
        <w:rPr>
          <w:rFonts w:ascii="宋体" w:hAnsi="宋体" w:cs="宋体"/>
          <w:color w:val="auto"/>
          <w:spacing w:val="-7"/>
          <w:sz w:val="32"/>
          <w:szCs w:val="32"/>
          <w:highlight w:val="none"/>
        </w:rPr>
        <w:t>公</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室</w:t>
      </w:r>
      <w:r>
        <w:rPr>
          <w:rFonts w:ascii="宋体" w:hAnsi="宋体" w:cs="宋体"/>
          <w:color w:val="auto"/>
          <w:spacing w:val="-43"/>
          <w:sz w:val="32"/>
          <w:szCs w:val="32"/>
          <w:highlight w:val="none"/>
        </w:rPr>
        <w:t xml:space="preserve"> </w:t>
      </w:r>
      <w:r>
        <w:rPr>
          <w:rFonts w:ascii="宋体" w:hAnsi="宋体" w:cs="宋体"/>
          <w:color w:val="auto"/>
          <w:spacing w:val="-7"/>
          <w:sz w:val="32"/>
          <w:szCs w:val="32"/>
          <w:highlight w:val="none"/>
        </w:rPr>
        <w:t>印制</w:t>
      </w:r>
    </w:p>
    <w:p>
      <w:pPr>
        <w:spacing w:before="104" w:line="325" w:lineRule="auto"/>
        <w:ind w:left="3312" w:right="1504" w:hanging="1904"/>
        <w:jc w:val="center"/>
        <w:rPr>
          <w:rFonts w:ascii="宋体" w:hAnsi="宋体" w:cs="宋体"/>
          <w:color w:val="auto"/>
          <w:sz w:val="32"/>
          <w:szCs w:val="32"/>
          <w:highlight w:val="none"/>
        </w:rPr>
      </w:pPr>
      <w:r>
        <w:rPr>
          <w:rFonts w:ascii="宋体" w:hAnsi="宋体" w:cs="宋体"/>
          <w:color w:val="auto"/>
          <w:spacing w:val="-23"/>
          <w:sz w:val="32"/>
          <w:szCs w:val="32"/>
          <w:highlight w:val="none"/>
        </w:rPr>
        <w:t>二</w:t>
      </w:r>
      <w:r>
        <w:rPr>
          <w:rFonts w:ascii="宋体" w:hAnsi="宋体" w:cs="宋体"/>
          <w:color w:val="auto"/>
          <w:spacing w:val="122"/>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120"/>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七</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年</w:t>
      </w:r>
    </w:p>
    <w:p>
      <w:pPr>
        <w:rPr>
          <w:color w:val="auto"/>
          <w:highlight w:val="none"/>
        </w:rPr>
        <w:sectPr>
          <w:headerReference r:id="rId7" w:type="default"/>
          <w:footerReference r:id="rId8" w:type="default"/>
          <w:pgSz w:w="11906" w:h="16839"/>
          <w:pgMar w:top="400" w:right="1358" w:bottom="720" w:left="1329" w:header="0" w:footer="601" w:gutter="0"/>
          <w:pgNumType w:fmt="decimal" w:start="1"/>
          <w:cols w:space="720" w:num="1"/>
        </w:sectPr>
      </w:pPr>
    </w:p>
    <w:p>
      <w:pPr>
        <w:spacing w:before="143" w:line="185" w:lineRule="auto"/>
        <w:ind w:firstLine="2508" w:firstLineChars="490"/>
        <w:outlineLvl w:val="0"/>
        <w:rPr>
          <w:rFonts w:ascii="宋体" w:hAnsi="宋体" w:cs="宋体"/>
          <w:color w:val="auto"/>
          <w:sz w:val="44"/>
          <w:szCs w:val="44"/>
          <w:highlight w:val="none"/>
        </w:rPr>
      </w:pPr>
      <w:bookmarkStart w:id="57" w:name="_Toc29758"/>
      <w:r>
        <w:rPr>
          <w:rFonts w:ascii="宋体" w:hAnsi="宋体" w:cs="宋体"/>
          <w:color w:val="auto"/>
          <w:spacing w:val="36"/>
          <w:sz w:val="44"/>
          <w:szCs w:val="44"/>
          <w:highlight w:val="none"/>
        </w:rPr>
        <w:t>技术标的编制说明</w:t>
      </w:r>
      <w:bookmarkEnd w:id="57"/>
    </w:p>
    <w:p>
      <w:pPr>
        <w:spacing w:line="335" w:lineRule="auto"/>
        <w:rPr>
          <w:rFonts w:ascii="宋体"/>
          <w:color w:val="auto"/>
          <w:highlight w:val="none"/>
        </w:rPr>
      </w:pPr>
    </w:p>
    <w:p>
      <w:pPr>
        <w:spacing w:line="335" w:lineRule="auto"/>
        <w:rPr>
          <w:rFonts w:ascii="宋体"/>
          <w:color w:val="auto"/>
          <w:highlight w:val="none"/>
        </w:rPr>
      </w:pPr>
    </w:p>
    <w:p>
      <w:pPr>
        <w:snapToGrid w:val="0"/>
        <w:spacing w:line="360" w:lineRule="auto"/>
        <w:ind w:firstLine="655"/>
        <w:rPr>
          <w:rFonts w:ascii="宋体" w:hAnsi="宋体" w:cs="宋体"/>
          <w:color w:val="auto"/>
          <w:sz w:val="32"/>
          <w:szCs w:val="32"/>
          <w:highlight w:val="none"/>
        </w:rPr>
      </w:pPr>
      <w:r>
        <w:rPr>
          <w:rFonts w:ascii="Calibri" w:hAnsi="Calibri" w:eastAsia="Calibri" w:cs="Calibri"/>
          <w:color w:val="auto"/>
          <w:spacing w:val="-2"/>
          <w:sz w:val="32"/>
          <w:szCs w:val="32"/>
          <w:highlight w:val="none"/>
        </w:rPr>
        <w:t>1.</w:t>
      </w:r>
      <w:r>
        <w:rPr>
          <w:rFonts w:ascii="宋体" w:hAnsi="宋体" w:cs="宋体"/>
          <w:color w:val="auto"/>
          <w:spacing w:val="-2"/>
          <w:sz w:val="32"/>
          <w:szCs w:val="32"/>
          <w:highlight w:val="none"/>
        </w:rPr>
        <w:t>技术标应满足</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的要求，并包括下列内容：</w:t>
      </w:r>
    </w:p>
    <w:p>
      <w:pPr>
        <w:snapToGrid w:val="0"/>
        <w:spacing w:line="360" w:lineRule="auto"/>
        <w:ind w:left="1" w:right="2" w:firstLine="657"/>
        <w:rPr>
          <w:rFonts w:ascii="宋体" w:hAnsi="宋体" w:cs="宋体"/>
          <w:color w:val="auto"/>
          <w:sz w:val="32"/>
          <w:szCs w:val="32"/>
          <w:highlight w:val="none"/>
        </w:rPr>
      </w:pPr>
      <w:r>
        <w:rPr>
          <w:rFonts w:ascii="宋体" w:hAnsi="宋体" w:cs="宋体"/>
          <w:color w:val="auto"/>
          <w:spacing w:val="-18"/>
          <w:sz w:val="32"/>
          <w:szCs w:val="32"/>
          <w:highlight w:val="none"/>
        </w:rPr>
        <w:t>①法定代表人资格证明书；</w:t>
      </w:r>
      <w:r>
        <w:rPr>
          <w:rFonts w:ascii="宋体" w:hAnsi="宋体" w:cs="宋体"/>
          <w:color w:val="auto"/>
          <w:spacing w:val="51"/>
          <w:sz w:val="32"/>
          <w:szCs w:val="32"/>
          <w:highlight w:val="none"/>
        </w:rPr>
        <w:t xml:space="preserve"> </w:t>
      </w:r>
      <w:r>
        <w:rPr>
          <w:rFonts w:ascii="宋体" w:hAnsi="宋体" w:cs="宋体"/>
          <w:color w:val="auto"/>
          <w:spacing w:val="-18"/>
          <w:sz w:val="32"/>
          <w:szCs w:val="32"/>
          <w:highlight w:val="none"/>
        </w:rPr>
        <w:t>②法定代表人授权委托书；③工程</w:t>
      </w:r>
      <w:r>
        <w:rPr>
          <w:rFonts w:ascii="宋体" w:hAnsi="宋体" w:cs="宋体"/>
          <w:color w:val="auto"/>
          <w:spacing w:val="-25"/>
          <w:sz w:val="32"/>
          <w:szCs w:val="32"/>
          <w:highlight w:val="none"/>
        </w:rPr>
        <w:t>设计承诺书；④</w:t>
      </w:r>
      <w:r>
        <w:rPr>
          <w:rFonts w:hint="eastAsia" w:ascii="宋体" w:hAnsi="宋体" w:cs="宋体"/>
          <w:color w:val="auto"/>
          <w:spacing w:val="-25"/>
          <w:sz w:val="32"/>
          <w:szCs w:val="32"/>
          <w:highlight w:val="none"/>
        </w:rPr>
        <w:t>参选人</w:t>
      </w:r>
      <w:r>
        <w:rPr>
          <w:rFonts w:ascii="宋体" w:hAnsi="宋体" w:cs="宋体"/>
          <w:color w:val="auto"/>
          <w:spacing w:val="-25"/>
          <w:sz w:val="32"/>
          <w:szCs w:val="32"/>
          <w:highlight w:val="none"/>
        </w:rPr>
        <w:t>概况；</w:t>
      </w:r>
      <w:r>
        <w:rPr>
          <w:rFonts w:ascii="宋体" w:hAnsi="宋体" w:cs="宋体"/>
          <w:color w:val="auto"/>
          <w:spacing w:val="62"/>
          <w:sz w:val="32"/>
          <w:szCs w:val="32"/>
          <w:highlight w:val="none"/>
        </w:rPr>
        <w:t xml:space="preserve"> </w:t>
      </w:r>
      <w:r>
        <w:rPr>
          <w:rFonts w:ascii="宋体" w:hAnsi="宋体" w:cs="宋体"/>
          <w:color w:val="auto"/>
          <w:spacing w:val="-25"/>
          <w:sz w:val="32"/>
          <w:szCs w:val="32"/>
          <w:highlight w:val="none"/>
        </w:rPr>
        <w:t>⑤设计目标控制；⑥方案设计（由投</w:t>
      </w:r>
      <w:r>
        <w:rPr>
          <w:rFonts w:ascii="宋体" w:hAnsi="宋体" w:cs="宋体"/>
          <w:color w:val="auto"/>
          <w:spacing w:val="-1"/>
          <w:sz w:val="32"/>
          <w:szCs w:val="32"/>
          <w:highlight w:val="none"/>
        </w:rPr>
        <w:t>标人按</w:t>
      </w:r>
      <w:r>
        <w:rPr>
          <w:rFonts w:hint="eastAsia" w:ascii="宋体" w:hAnsi="宋体" w:cs="宋体"/>
          <w:color w:val="auto"/>
          <w:spacing w:val="-1"/>
          <w:sz w:val="32"/>
          <w:szCs w:val="32"/>
          <w:highlight w:val="none"/>
        </w:rPr>
        <w:t>比选文件</w:t>
      </w:r>
      <w:r>
        <w:rPr>
          <w:rFonts w:ascii="宋体" w:hAnsi="宋体" w:cs="宋体"/>
          <w:color w:val="auto"/>
          <w:spacing w:val="-1"/>
          <w:sz w:val="32"/>
          <w:szCs w:val="32"/>
          <w:highlight w:val="none"/>
        </w:rPr>
        <w:t>要求编制</w:t>
      </w:r>
      <w:r>
        <w:rPr>
          <w:rFonts w:ascii="宋体" w:hAnsi="宋体" w:cs="宋体"/>
          <w:color w:val="auto"/>
          <w:spacing w:val="-86"/>
          <w:sz w:val="32"/>
          <w:szCs w:val="32"/>
          <w:highlight w:val="none"/>
        </w:rPr>
        <w:t>）</w:t>
      </w:r>
      <w:r>
        <w:rPr>
          <w:rFonts w:ascii="宋体" w:hAnsi="宋体" w:cs="宋体"/>
          <w:color w:val="auto"/>
          <w:spacing w:val="9"/>
          <w:sz w:val="32"/>
          <w:szCs w:val="32"/>
          <w:highlight w:val="none"/>
        </w:rPr>
        <w:t xml:space="preserve"> </w:t>
      </w:r>
      <w:r>
        <w:rPr>
          <w:rFonts w:hint="eastAsia" w:ascii="宋体" w:hAnsi="宋体" w:cs="宋体"/>
          <w:color w:val="auto"/>
          <w:spacing w:val="-86"/>
          <w:sz w:val="32"/>
          <w:szCs w:val="32"/>
          <w:highlight w:val="none"/>
        </w:rPr>
        <w:t>。</w:t>
      </w:r>
    </w:p>
    <w:p>
      <w:pPr>
        <w:snapToGrid w:val="0"/>
        <w:spacing w:line="360" w:lineRule="auto"/>
        <w:ind w:firstLine="665"/>
        <w:rPr>
          <w:rFonts w:ascii="宋体" w:hAnsi="宋体" w:cs="宋体"/>
          <w:color w:val="auto"/>
          <w:sz w:val="32"/>
          <w:szCs w:val="32"/>
          <w:highlight w:val="none"/>
        </w:rPr>
      </w:pPr>
      <w:r>
        <w:rPr>
          <w:rFonts w:ascii="Calibri" w:hAnsi="Calibri" w:eastAsia="Calibri" w:cs="Calibri"/>
          <w:color w:val="auto"/>
          <w:sz w:val="32"/>
          <w:szCs w:val="32"/>
          <w:highlight w:val="none"/>
        </w:rPr>
        <w:t>2.</w:t>
      </w:r>
      <w:r>
        <w:rPr>
          <w:rFonts w:ascii="宋体" w:hAnsi="宋体" w:cs="宋体"/>
          <w:color w:val="auto"/>
          <w:sz w:val="32"/>
          <w:szCs w:val="32"/>
          <w:highlight w:val="none"/>
        </w:rPr>
        <w:t>投标设计单位在填写本文件时必须认真、详细，</w:t>
      </w:r>
      <w:r>
        <w:rPr>
          <w:rFonts w:hint="eastAsia" w:ascii="宋体" w:hAnsi="宋体" w:cs="宋体"/>
          <w:color w:val="auto"/>
          <w:sz w:val="32"/>
          <w:szCs w:val="32"/>
          <w:highlight w:val="none"/>
        </w:rPr>
        <w:t>参选文件</w:t>
      </w:r>
      <w:r>
        <w:rPr>
          <w:rFonts w:ascii="宋体" w:hAnsi="宋体" w:cs="宋体"/>
          <w:color w:val="auto"/>
          <w:sz w:val="32"/>
          <w:szCs w:val="32"/>
          <w:highlight w:val="none"/>
        </w:rPr>
        <w:t>中</w:t>
      </w:r>
      <w:r>
        <w:rPr>
          <w:rFonts w:ascii="宋体" w:hAnsi="宋体" w:cs="宋体"/>
          <w:color w:val="auto"/>
          <w:spacing w:val="1"/>
          <w:sz w:val="32"/>
          <w:szCs w:val="32"/>
          <w:highlight w:val="none"/>
        </w:rPr>
        <w:t xml:space="preserve"> </w:t>
      </w:r>
      <w:r>
        <w:rPr>
          <w:rFonts w:ascii="宋体" w:hAnsi="宋体" w:cs="宋体"/>
          <w:color w:val="auto"/>
          <w:spacing w:val="-1"/>
          <w:sz w:val="32"/>
          <w:szCs w:val="32"/>
          <w:highlight w:val="none"/>
        </w:rPr>
        <w:t>所承诺的内容均是中</w:t>
      </w:r>
      <w:r>
        <w:rPr>
          <w:rFonts w:hint="eastAsia" w:ascii="宋体" w:hAnsi="宋体" w:cs="宋体"/>
          <w:color w:val="auto"/>
          <w:spacing w:val="-1"/>
          <w:sz w:val="32"/>
          <w:szCs w:val="32"/>
          <w:highlight w:val="none"/>
        </w:rPr>
        <w:t>选</w:t>
      </w:r>
      <w:r>
        <w:rPr>
          <w:rFonts w:ascii="宋体" w:hAnsi="宋体" w:cs="宋体"/>
          <w:color w:val="auto"/>
          <w:spacing w:val="-1"/>
          <w:sz w:val="32"/>
          <w:szCs w:val="32"/>
          <w:highlight w:val="none"/>
        </w:rPr>
        <w:t>后甲乙双方签订合同的依据；</w:t>
      </w:r>
    </w:p>
    <w:p>
      <w:pPr>
        <w:snapToGrid w:val="0"/>
        <w:spacing w:line="360" w:lineRule="auto"/>
        <w:ind w:firstLine="663"/>
        <w:rPr>
          <w:rFonts w:ascii="宋体" w:hAnsi="宋体" w:cs="宋体"/>
          <w:color w:val="auto"/>
          <w:sz w:val="32"/>
          <w:szCs w:val="32"/>
          <w:highlight w:val="none"/>
        </w:rPr>
      </w:pPr>
      <w:r>
        <w:rPr>
          <w:rFonts w:ascii="Calibri" w:hAnsi="Calibri" w:eastAsia="Calibri" w:cs="Calibri"/>
          <w:color w:val="auto"/>
          <w:spacing w:val="-1"/>
          <w:sz w:val="32"/>
          <w:szCs w:val="32"/>
          <w:highlight w:val="none"/>
        </w:rPr>
        <w:t>3.</w:t>
      </w:r>
      <w:r>
        <w:rPr>
          <w:rFonts w:ascii="宋体" w:hAnsi="宋体" w:cs="宋体"/>
          <w:color w:val="auto"/>
          <w:spacing w:val="-1"/>
          <w:sz w:val="32"/>
          <w:szCs w:val="32"/>
          <w:highlight w:val="none"/>
        </w:rPr>
        <w:t>本技术标专用格式与方案设计共同组成技术标文件；</w:t>
      </w:r>
    </w:p>
    <w:p>
      <w:pPr>
        <w:rPr>
          <w:color w:val="auto"/>
          <w:highlight w:val="none"/>
        </w:rPr>
        <w:sectPr>
          <w:headerReference r:id="rId9" w:type="default"/>
          <w:footerReference r:id="rId10" w:type="default"/>
          <w:pgSz w:w="11906" w:h="16839"/>
          <w:pgMar w:top="400" w:right="1360" w:bottom="720" w:left="1315"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424"/>
        <w:outlineLvl w:val="2"/>
        <w:rPr>
          <w:rFonts w:ascii="宋体" w:hAnsi="宋体" w:cs="宋体"/>
          <w:color w:val="auto"/>
          <w:sz w:val="44"/>
          <w:szCs w:val="44"/>
          <w:highlight w:val="none"/>
        </w:rPr>
      </w:pPr>
      <w:r>
        <w:rPr>
          <w:rFonts w:ascii="宋体" w:hAnsi="宋体" w:cs="宋体"/>
          <w:color w:val="auto"/>
          <w:spacing w:val="-1"/>
          <w:sz w:val="44"/>
          <w:szCs w:val="44"/>
          <w:highlight w:val="none"/>
        </w:rPr>
        <w:t>法定代表人资格证明书</w:t>
      </w:r>
    </w:p>
    <w:p>
      <w:pPr>
        <w:spacing w:line="308" w:lineRule="auto"/>
        <w:rPr>
          <w:rFonts w:ascii="宋体"/>
          <w:color w:val="auto"/>
          <w:highlight w:val="none"/>
        </w:rPr>
      </w:pPr>
    </w:p>
    <w:p>
      <w:pPr>
        <w:spacing w:line="308" w:lineRule="auto"/>
        <w:rPr>
          <w:rFonts w:ascii="宋体"/>
          <w:color w:val="auto"/>
          <w:highlight w:val="none"/>
        </w:rPr>
      </w:pPr>
    </w:p>
    <w:p>
      <w:pPr>
        <w:spacing w:line="309" w:lineRule="auto"/>
        <w:rPr>
          <w:rFonts w:ascii="宋体"/>
          <w:color w:val="auto"/>
          <w:highlight w:val="none"/>
        </w:rPr>
      </w:pPr>
    </w:p>
    <w:p>
      <w:pPr>
        <w:spacing w:before="105" w:line="185" w:lineRule="auto"/>
        <w:ind w:firstLine="644"/>
        <w:rPr>
          <w:rFonts w:ascii="宋体" w:hAnsi="宋体" w:cs="宋体"/>
          <w:color w:val="auto"/>
          <w:sz w:val="32"/>
          <w:szCs w:val="32"/>
          <w:highlight w:val="none"/>
        </w:rPr>
      </w:pPr>
      <w:r>
        <w:rPr>
          <w:rFonts w:ascii="宋体" w:hAnsi="宋体" w:cs="宋体"/>
          <w:color w:val="auto"/>
          <w:spacing w:val="-4"/>
          <w:sz w:val="32"/>
          <w:szCs w:val="32"/>
          <w:highlight w:val="none"/>
        </w:rPr>
        <w:t>单位名称：</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5"/>
          <w:sz w:val="32"/>
          <w:szCs w:val="32"/>
          <w:highlight w:val="none"/>
        </w:rPr>
        <w:t>地址：</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28"/>
          <w:w w:val="90"/>
          <w:sz w:val="32"/>
          <w:szCs w:val="32"/>
          <w:highlight w:val="none"/>
        </w:rPr>
        <w:t>姓名：</w:t>
      </w:r>
      <w:r>
        <w:rPr>
          <w:rFonts w:ascii="宋体" w:hAnsi="宋体" w:cs="宋体"/>
          <w:color w:val="auto"/>
          <w:spacing w:val="9"/>
          <w:sz w:val="32"/>
          <w:szCs w:val="32"/>
          <w:highlight w:val="none"/>
        </w:rPr>
        <w:t xml:space="preserve">        </w:t>
      </w:r>
      <w:r>
        <w:rPr>
          <w:rFonts w:ascii="宋体" w:hAnsi="宋体" w:cs="宋体"/>
          <w:color w:val="auto"/>
          <w:spacing w:val="-28"/>
          <w:w w:val="90"/>
          <w:sz w:val="32"/>
          <w:szCs w:val="32"/>
          <w:highlight w:val="none"/>
        </w:rPr>
        <w:t>性别：</w:t>
      </w:r>
      <w:r>
        <w:rPr>
          <w:rFonts w:ascii="宋体" w:hAnsi="宋体" w:cs="宋体"/>
          <w:color w:val="auto"/>
          <w:spacing w:val="11"/>
          <w:sz w:val="32"/>
          <w:szCs w:val="32"/>
          <w:highlight w:val="none"/>
        </w:rPr>
        <w:t xml:space="preserve">       </w:t>
      </w:r>
      <w:r>
        <w:rPr>
          <w:rFonts w:ascii="宋体" w:hAnsi="宋体" w:cs="宋体"/>
          <w:color w:val="auto"/>
          <w:spacing w:val="-28"/>
          <w:w w:val="90"/>
          <w:sz w:val="32"/>
          <w:szCs w:val="32"/>
          <w:highlight w:val="none"/>
        </w:rPr>
        <w:t>年龄：</w:t>
      </w:r>
      <w:r>
        <w:rPr>
          <w:rFonts w:ascii="宋体" w:hAnsi="宋体" w:cs="宋体"/>
          <w:color w:val="auto"/>
          <w:spacing w:val="9"/>
          <w:sz w:val="32"/>
          <w:szCs w:val="32"/>
          <w:highlight w:val="none"/>
        </w:rPr>
        <w:t xml:space="preserve">        </w:t>
      </w:r>
      <w:r>
        <w:rPr>
          <w:rFonts w:ascii="宋体" w:hAnsi="宋体" w:cs="宋体"/>
          <w:color w:val="auto"/>
          <w:spacing w:val="-28"/>
          <w:w w:val="90"/>
          <w:sz w:val="32"/>
          <w:szCs w:val="32"/>
          <w:highlight w:val="none"/>
        </w:rPr>
        <w:t>职务：</w:t>
      </w:r>
    </w:p>
    <w:p>
      <w:pPr>
        <w:spacing w:line="241" w:lineRule="auto"/>
        <w:rPr>
          <w:rFonts w:ascii="宋体"/>
          <w:color w:val="auto"/>
          <w:highlight w:val="none"/>
        </w:rPr>
      </w:pPr>
    </w:p>
    <w:p>
      <w:pPr>
        <w:spacing w:line="241" w:lineRule="auto"/>
        <w:rPr>
          <w:rFonts w:ascii="宋体"/>
          <w:color w:val="auto"/>
          <w:highlight w:val="none"/>
        </w:rPr>
      </w:pPr>
    </w:p>
    <w:p>
      <w:pPr>
        <w:spacing w:line="242" w:lineRule="auto"/>
        <w:rPr>
          <w:rFonts w:ascii="宋体"/>
          <w:color w:val="auto"/>
          <w:highlight w:val="none"/>
        </w:rPr>
      </w:pPr>
    </w:p>
    <w:p>
      <w:pPr>
        <w:spacing w:before="105" w:line="360" w:lineRule="auto"/>
        <w:ind w:firstLine="648"/>
        <w:rPr>
          <w:rFonts w:ascii="宋体" w:hAnsi="宋体" w:cs="宋体"/>
          <w:color w:val="auto"/>
          <w:sz w:val="32"/>
          <w:szCs w:val="32"/>
          <w:highlight w:val="none"/>
        </w:rPr>
      </w:pPr>
      <w:r>
        <w:rPr>
          <w:rFonts w:ascii="宋体" w:hAnsi="宋体" w:cs="宋体"/>
          <w:color w:val="auto"/>
          <w:spacing w:val="-4"/>
          <w:sz w:val="32"/>
          <w:szCs w:val="32"/>
          <w:highlight w:val="none"/>
        </w:rPr>
        <w:t>系</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的法定代表人。为设</w:t>
      </w:r>
      <w:r>
        <w:rPr>
          <w:rFonts w:ascii="宋体" w:hAnsi="宋体" w:cs="宋体"/>
          <w:color w:val="auto"/>
          <w:spacing w:val="8"/>
          <w:sz w:val="32"/>
          <w:szCs w:val="32"/>
          <w:highlight w:val="none"/>
        </w:rPr>
        <w:t xml:space="preserve"> </w:t>
      </w:r>
      <w:r>
        <w:rPr>
          <w:rFonts w:ascii="宋体" w:hAnsi="宋体" w:cs="宋体"/>
          <w:color w:val="auto"/>
          <w:spacing w:val="-8"/>
          <w:sz w:val="32"/>
          <w:szCs w:val="32"/>
          <w:highlight w:val="none"/>
        </w:rPr>
        <w:t>计</w:t>
      </w:r>
      <w:r>
        <w:rPr>
          <w:rFonts w:ascii="宋体" w:hAnsi="宋体" w:cs="宋体"/>
          <w:color w:val="auto"/>
          <w:sz w:val="32"/>
          <w:szCs w:val="32"/>
          <w:highlight w:val="none"/>
          <w:u w:val="single"/>
        </w:rPr>
        <w:t xml:space="preserve">                                        </w:t>
      </w:r>
      <w:r>
        <w:rPr>
          <w:rFonts w:ascii="宋体" w:hAnsi="宋体" w:cs="宋体"/>
          <w:color w:val="auto"/>
          <w:spacing w:val="-8"/>
          <w:sz w:val="32"/>
          <w:szCs w:val="32"/>
          <w:highlight w:val="none"/>
        </w:rPr>
        <w:t>工程。签署上述工</w:t>
      </w:r>
      <w:r>
        <w:rPr>
          <w:rFonts w:ascii="宋体" w:hAnsi="宋体" w:cs="宋体"/>
          <w:color w:val="auto"/>
          <w:spacing w:val="20"/>
          <w:sz w:val="32"/>
          <w:szCs w:val="32"/>
          <w:highlight w:val="none"/>
        </w:rPr>
        <w:t xml:space="preserve"> </w:t>
      </w:r>
      <w:r>
        <w:rPr>
          <w:rFonts w:ascii="宋体" w:hAnsi="宋体" w:cs="宋体"/>
          <w:color w:val="auto"/>
          <w:spacing w:val="-2"/>
          <w:sz w:val="32"/>
          <w:szCs w:val="32"/>
          <w:highlight w:val="none"/>
        </w:rPr>
        <w:t>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、进行合同谈判、签署合同和处理与之有关的一切事</w:t>
      </w:r>
      <w:r>
        <w:rPr>
          <w:rFonts w:ascii="宋体" w:hAnsi="宋体" w:cs="宋体"/>
          <w:color w:val="auto"/>
          <w:spacing w:val="8"/>
          <w:sz w:val="32"/>
          <w:szCs w:val="32"/>
          <w:highlight w:val="none"/>
        </w:rPr>
        <w:t xml:space="preserve"> </w:t>
      </w:r>
      <w:r>
        <w:rPr>
          <w:rFonts w:ascii="宋体" w:hAnsi="宋体" w:cs="宋体"/>
          <w:color w:val="auto"/>
          <w:spacing w:val="-7"/>
          <w:sz w:val="32"/>
          <w:szCs w:val="32"/>
          <w:highlight w:val="none"/>
        </w:rPr>
        <w:t>物。</w:t>
      </w:r>
    </w:p>
    <w:p>
      <w:pPr>
        <w:spacing w:line="456" w:lineRule="auto"/>
        <w:rPr>
          <w:rFonts w:ascii="宋体"/>
          <w:color w:val="auto"/>
          <w:highlight w:val="none"/>
        </w:rPr>
      </w:pPr>
    </w:p>
    <w:p>
      <w:pPr>
        <w:spacing w:before="104" w:line="185" w:lineRule="auto"/>
        <w:ind w:firstLine="642"/>
        <w:rPr>
          <w:rFonts w:ascii="宋体" w:hAnsi="宋体" w:cs="宋体"/>
          <w:color w:val="auto"/>
          <w:sz w:val="32"/>
          <w:szCs w:val="32"/>
          <w:highlight w:val="none"/>
        </w:rPr>
      </w:pPr>
      <w:r>
        <w:rPr>
          <w:rFonts w:ascii="宋体" w:hAnsi="宋体" w:cs="宋体"/>
          <w:color w:val="auto"/>
          <w:spacing w:val="-3"/>
          <w:sz w:val="32"/>
          <w:szCs w:val="32"/>
          <w:highlight w:val="none"/>
        </w:rPr>
        <w:t>特此证明。</w:t>
      </w:r>
    </w:p>
    <w:p>
      <w:pPr>
        <w:spacing w:line="241" w:lineRule="auto"/>
        <w:rPr>
          <w:rFonts w:ascii="宋体"/>
          <w:color w:val="auto"/>
          <w:highlight w:val="none"/>
        </w:rPr>
      </w:pPr>
    </w:p>
    <w:p>
      <w:pPr>
        <w:spacing w:line="241" w:lineRule="auto"/>
        <w:rPr>
          <w:rFonts w:ascii="宋体"/>
          <w:color w:val="auto"/>
          <w:highlight w:val="none"/>
        </w:rPr>
      </w:pPr>
    </w:p>
    <w:p>
      <w:pPr>
        <w:spacing w:line="241" w:lineRule="auto"/>
        <w:rPr>
          <w:rFonts w:ascii="宋体"/>
          <w:color w:val="auto"/>
          <w:highlight w:val="none"/>
        </w:rPr>
      </w:pPr>
    </w:p>
    <w:p>
      <w:pPr>
        <w:spacing w:before="105" w:line="185" w:lineRule="auto"/>
        <w:ind w:firstLine="4805"/>
        <w:rPr>
          <w:rFonts w:hint="eastAsia" w:ascii="宋体" w:hAnsi="宋体" w:eastAsia="宋体" w:cs="宋体"/>
          <w:color w:val="auto"/>
          <w:spacing w:val="5"/>
          <w:sz w:val="32"/>
          <w:szCs w:val="32"/>
          <w:highlight w:val="none"/>
          <w:lang w:eastAsia="zh-CN"/>
        </w:rPr>
      </w:pPr>
      <w:r>
        <w:rPr>
          <w:rFonts w:hint="eastAsia" w:ascii="宋体" w:hAnsi="宋体" w:cs="宋体"/>
          <w:color w:val="auto"/>
          <w:spacing w:val="5"/>
          <w:sz w:val="32"/>
          <w:szCs w:val="32"/>
          <w:highlight w:val="none"/>
          <w:lang w:eastAsia="zh-CN"/>
        </w:rPr>
        <w:t>投标单位：（盖章）</w:t>
      </w:r>
    </w:p>
    <w:p>
      <w:pPr>
        <w:spacing w:line="244" w:lineRule="auto"/>
        <w:rPr>
          <w:rFonts w:ascii="宋体"/>
          <w:color w:val="auto"/>
          <w:highlight w:val="none"/>
        </w:rPr>
      </w:pPr>
    </w:p>
    <w:p>
      <w:pPr>
        <w:spacing w:line="244" w:lineRule="auto"/>
        <w:rPr>
          <w:rFonts w:ascii="宋体"/>
          <w:color w:val="auto"/>
          <w:highlight w:val="none"/>
        </w:rPr>
      </w:pPr>
    </w:p>
    <w:p>
      <w:pPr>
        <w:spacing w:line="244" w:lineRule="auto"/>
        <w:rPr>
          <w:rFonts w:ascii="宋体"/>
          <w:color w:val="auto"/>
          <w:highlight w:val="none"/>
        </w:rPr>
      </w:pPr>
    </w:p>
    <w:p>
      <w:pPr>
        <w:spacing w:line="244" w:lineRule="auto"/>
        <w:rPr>
          <w:rFonts w:ascii="宋体"/>
          <w:color w:val="auto"/>
          <w:highlight w:val="none"/>
        </w:rPr>
      </w:pPr>
    </w:p>
    <w:p>
      <w:pPr>
        <w:spacing w:line="245" w:lineRule="auto"/>
        <w:rPr>
          <w:rFonts w:ascii="宋体"/>
          <w:color w:val="auto"/>
          <w:highlight w:val="none"/>
        </w:rPr>
      </w:pPr>
    </w:p>
    <w:p>
      <w:pPr>
        <w:spacing w:before="105" w:line="185" w:lineRule="auto"/>
        <w:ind w:firstLine="4978"/>
        <w:rPr>
          <w:rFonts w:hint="eastAsia" w:ascii="宋体" w:hAnsi="宋体" w:eastAsia="宋体" w:cs="宋体"/>
          <w:color w:val="auto"/>
          <w:sz w:val="32"/>
          <w:szCs w:val="32"/>
          <w:highlight w:val="none"/>
          <w:lang w:eastAsia="zh-CN"/>
        </w:rPr>
      </w:pPr>
      <w:r>
        <w:rPr>
          <w:rFonts w:hint="eastAsia" w:ascii="宋体" w:hAnsi="Times New Roman" w:eastAsia="宋体" w:cs="Times New Roman"/>
          <w:color w:val="auto"/>
          <w:kern w:val="0"/>
          <w:sz w:val="32"/>
          <w:szCs w:val="32"/>
          <w:highlight w:val="none"/>
          <w:lang w:val="en-US" w:eastAsia="zh-CN" w:bidi="ar-SA"/>
        </w:rPr>
        <w:t>日    期：</w:t>
      </w:r>
      <w:r>
        <w:rPr>
          <w:rFonts w:ascii="宋体" w:hAnsi="宋体" w:cs="宋体"/>
          <w:color w:val="auto"/>
          <w:spacing w:val="10"/>
          <w:sz w:val="32"/>
          <w:szCs w:val="32"/>
          <w:highlight w:val="none"/>
          <w:u w:val="single"/>
        </w:rPr>
        <w:t xml:space="preserve">    </w:t>
      </w:r>
      <w:r>
        <w:rPr>
          <w:rFonts w:ascii="宋体" w:hAnsi="宋体" w:cs="宋体"/>
          <w:color w:val="auto"/>
          <w:spacing w:val="-28"/>
          <w:w w:val="87"/>
          <w:sz w:val="32"/>
          <w:szCs w:val="32"/>
          <w:highlight w:val="none"/>
        </w:rPr>
        <w:t>年</w:t>
      </w:r>
      <w:r>
        <w:rPr>
          <w:rFonts w:ascii="宋体" w:hAnsi="宋体" w:cs="宋体"/>
          <w:color w:val="auto"/>
          <w:spacing w:val="6"/>
          <w:sz w:val="32"/>
          <w:szCs w:val="32"/>
          <w:highlight w:val="none"/>
          <w:u w:val="single"/>
        </w:rPr>
        <w:t xml:space="preserve">   </w:t>
      </w:r>
      <w:r>
        <w:rPr>
          <w:rFonts w:ascii="宋体" w:hAnsi="宋体" w:cs="宋体"/>
          <w:color w:val="auto"/>
          <w:spacing w:val="-28"/>
          <w:w w:val="87"/>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none"/>
          <w:lang w:eastAsia="zh-CN"/>
        </w:rPr>
        <w:t>日</w:t>
      </w:r>
    </w:p>
    <w:p>
      <w:pPr>
        <w:rPr>
          <w:color w:val="auto"/>
          <w:highlight w:val="none"/>
        </w:rPr>
        <w:sectPr>
          <w:headerReference r:id="rId11" w:type="default"/>
          <w:footerReference r:id="rId12" w:type="default"/>
          <w:pgSz w:w="11906" w:h="16839"/>
          <w:pgMar w:top="400" w:right="1360" w:bottom="720" w:left="1314" w:header="0" w:footer="601" w:gutter="0"/>
          <w:pgNumType w:fmt="decimal"/>
          <w:cols w:space="720" w:num="1"/>
        </w:sectPr>
      </w:pPr>
    </w:p>
    <w:p>
      <w:pPr>
        <w:spacing w:before="143" w:line="185" w:lineRule="auto"/>
        <w:ind w:firstLine="3083"/>
        <w:outlineLvl w:val="2"/>
        <w:rPr>
          <w:rFonts w:ascii="宋体" w:hAnsi="宋体" w:cs="宋体"/>
          <w:color w:val="auto"/>
          <w:sz w:val="44"/>
          <w:szCs w:val="44"/>
          <w:highlight w:val="none"/>
        </w:rPr>
      </w:pPr>
      <w:r>
        <w:rPr>
          <w:rFonts w:ascii="宋体" w:hAnsi="宋体" w:cs="宋体"/>
          <w:color w:val="auto"/>
          <w:spacing w:val="-14"/>
          <w:sz w:val="44"/>
          <w:szCs w:val="44"/>
          <w:highlight w:val="none"/>
        </w:rPr>
        <w:t>授</w:t>
      </w:r>
      <w:r>
        <w:rPr>
          <w:rFonts w:ascii="宋体" w:hAnsi="宋体" w:cs="宋体"/>
          <w:color w:val="auto"/>
          <w:spacing w:val="19"/>
          <w:sz w:val="44"/>
          <w:szCs w:val="44"/>
          <w:highlight w:val="none"/>
        </w:rPr>
        <w:t xml:space="preserve"> </w:t>
      </w:r>
      <w:r>
        <w:rPr>
          <w:rFonts w:ascii="宋体" w:hAnsi="宋体" w:cs="宋体"/>
          <w:color w:val="auto"/>
          <w:spacing w:val="-14"/>
          <w:sz w:val="44"/>
          <w:szCs w:val="44"/>
          <w:highlight w:val="none"/>
        </w:rPr>
        <w:t>权</w:t>
      </w:r>
      <w:r>
        <w:rPr>
          <w:rFonts w:ascii="宋体" w:hAnsi="宋体" w:cs="宋体"/>
          <w:color w:val="auto"/>
          <w:spacing w:val="18"/>
          <w:sz w:val="44"/>
          <w:szCs w:val="44"/>
          <w:highlight w:val="none"/>
        </w:rPr>
        <w:t xml:space="preserve"> </w:t>
      </w:r>
      <w:r>
        <w:rPr>
          <w:rFonts w:ascii="宋体" w:hAnsi="宋体" w:cs="宋体"/>
          <w:color w:val="auto"/>
          <w:spacing w:val="-14"/>
          <w:sz w:val="44"/>
          <w:szCs w:val="44"/>
          <w:highlight w:val="none"/>
        </w:rPr>
        <w:t>委</w:t>
      </w:r>
      <w:r>
        <w:rPr>
          <w:rFonts w:ascii="宋体" w:hAnsi="宋体" w:cs="宋体"/>
          <w:color w:val="auto"/>
          <w:spacing w:val="21"/>
          <w:sz w:val="44"/>
          <w:szCs w:val="44"/>
          <w:highlight w:val="none"/>
        </w:rPr>
        <w:t xml:space="preserve"> </w:t>
      </w:r>
      <w:r>
        <w:rPr>
          <w:rFonts w:ascii="宋体" w:hAnsi="宋体" w:cs="宋体"/>
          <w:color w:val="auto"/>
          <w:spacing w:val="-14"/>
          <w:sz w:val="44"/>
          <w:szCs w:val="44"/>
          <w:highlight w:val="none"/>
        </w:rPr>
        <w:t>托</w:t>
      </w:r>
      <w:r>
        <w:rPr>
          <w:rFonts w:ascii="宋体" w:hAnsi="宋体" w:cs="宋体"/>
          <w:color w:val="auto"/>
          <w:spacing w:val="27"/>
          <w:sz w:val="44"/>
          <w:szCs w:val="44"/>
          <w:highlight w:val="none"/>
        </w:rPr>
        <w:t xml:space="preserve"> </w:t>
      </w:r>
      <w:r>
        <w:rPr>
          <w:rFonts w:ascii="宋体" w:hAnsi="宋体" w:cs="宋体"/>
          <w:color w:val="auto"/>
          <w:spacing w:val="-14"/>
          <w:sz w:val="44"/>
          <w:szCs w:val="44"/>
          <w:highlight w:val="none"/>
        </w:rPr>
        <w:t>书</w:t>
      </w:r>
    </w:p>
    <w:p>
      <w:pPr>
        <w:spacing w:line="296" w:lineRule="auto"/>
        <w:rPr>
          <w:rFonts w:ascii="宋体"/>
          <w:color w:val="auto"/>
          <w:highlight w:val="none"/>
        </w:rPr>
      </w:pPr>
    </w:p>
    <w:p>
      <w:pPr>
        <w:spacing w:line="296" w:lineRule="auto"/>
        <w:rPr>
          <w:rFonts w:ascii="宋体"/>
          <w:color w:val="auto"/>
          <w:highlight w:val="none"/>
        </w:rPr>
      </w:pPr>
    </w:p>
    <w:p>
      <w:pPr>
        <w:spacing w:line="296" w:lineRule="auto"/>
        <w:rPr>
          <w:rFonts w:ascii="宋体"/>
          <w:color w:val="auto"/>
          <w:highlight w:val="none"/>
        </w:rPr>
      </w:pPr>
    </w:p>
    <w:p>
      <w:pPr>
        <w:spacing w:before="104" w:line="360" w:lineRule="auto"/>
        <w:ind w:left="2" w:right="112" w:firstLine="640"/>
        <w:rPr>
          <w:rFonts w:ascii="宋体" w:hAnsi="宋体" w:cs="宋体"/>
          <w:color w:val="auto"/>
          <w:sz w:val="32"/>
          <w:szCs w:val="32"/>
          <w:highlight w:val="none"/>
        </w:rPr>
      </w:pPr>
      <w:r>
        <w:rPr>
          <w:rFonts w:ascii="宋体" w:hAnsi="宋体" w:cs="宋体"/>
          <w:color w:val="auto"/>
          <w:spacing w:val="-24"/>
          <w:sz w:val="32"/>
          <w:szCs w:val="32"/>
          <w:highlight w:val="none"/>
        </w:rPr>
        <w:t>本授权委托书声明：</w:t>
      </w:r>
      <w:r>
        <w:rPr>
          <w:rFonts w:ascii="宋体" w:hAnsi="宋体" w:cs="宋体"/>
          <w:color w:val="auto"/>
          <w:spacing w:val="-12"/>
          <w:sz w:val="32"/>
          <w:szCs w:val="32"/>
          <w:highlight w:val="none"/>
        </w:rPr>
        <w:t xml:space="preserve"> </w:t>
      </w:r>
      <w:r>
        <w:rPr>
          <w:rFonts w:ascii="宋体" w:hAnsi="宋体" w:cs="宋体"/>
          <w:color w:val="auto"/>
          <w:spacing w:val="-24"/>
          <w:sz w:val="32"/>
          <w:szCs w:val="32"/>
          <w:highlight w:val="none"/>
        </w:rPr>
        <w:t>我</w:t>
      </w:r>
      <w:r>
        <w:rPr>
          <w:rFonts w:ascii="宋体" w:hAnsi="宋体" w:cs="宋体"/>
          <w:color w:val="auto"/>
          <w:spacing w:val="5"/>
          <w:sz w:val="32"/>
          <w:szCs w:val="32"/>
          <w:highlight w:val="none"/>
          <w:u w:val="single"/>
        </w:rPr>
        <w:t xml:space="preserve">             </w:t>
      </w:r>
      <w:r>
        <w:rPr>
          <w:rFonts w:ascii="宋体" w:hAnsi="宋体" w:cs="宋体"/>
          <w:color w:val="auto"/>
          <w:spacing w:val="-24"/>
          <w:sz w:val="32"/>
          <w:szCs w:val="32"/>
          <w:highlight w:val="none"/>
        </w:rPr>
        <w:t>（姓名）</w:t>
      </w:r>
      <w:r>
        <w:rPr>
          <w:rFonts w:ascii="宋体" w:hAnsi="宋体" w:cs="宋体"/>
          <w:color w:val="auto"/>
          <w:spacing w:val="-90"/>
          <w:sz w:val="32"/>
          <w:szCs w:val="32"/>
          <w:highlight w:val="none"/>
        </w:rPr>
        <w:t xml:space="preserve"> </w:t>
      </w:r>
      <w:r>
        <w:rPr>
          <w:rFonts w:ascii="宋体" w:hAnsi="宋体" w:cs="宋体"/>
          <w:color w:val="auto"/>
          <w:spacing w:val="-24"/>
          <w:sz w:val="32"/>
          <w:szCs w:val="32"/>
          <w:highlight w:val="none"/>
        </w:rPr>
        <w:t>系</w:t>
      </w:r>
      <w:r>
        <w:rPr>
          <w:rFonts w:ascii="宋体" w:hAnsi="宋体" w:cs="宋体"/>
          <w:color w:val="auto"/>
          <w:spacing w:val="10"/>
          <w:sz w:val="32"/>
          <w:szCs w:val="32"/>
          <w:highlight w:val="none"/>
          <w:u w:val="single"/>
        </w:rPr>
        <w:t xml:space="preserve">       </w:t>
      </w:r>
      <w:r>
        <w:rPr>
          <w:rFonts w:ascii="宋体" w:hAnsi="宋体" w:cs="宋体"/>
          <w:color w:val="auto"/>
          <w:spacing w:val="-24"/>
          <w:sz w:val="32"/>
          <w:szCs w:val="32"/>
          <w:highlight w:val="none"/>
        </w:rPr>
        <w:t>（投</w:t>
      </w:r>
      <w:r>
        <w:rPr>
          <w:rFonts w:ascii="宋体" w:hAnsi="宋体" w:cs="宋体"/>
          <w:color w:val="auto"/>
          <w:spacing w:val="-8"/>
          <w:sz w:val="32"/>
          <w:szCs w:val="32"/>
          <w:highlight w:val="none"/>
        </w:rPr>
        <w:t>标单位名称）的法定代表人，现授权委托</w:t>
      </w:r>
      <w:r>
        <w:rPr>
          <w:rFonts w:ascii="宋体" w:hAnsi="宋体" w:cs="宋体"/>
          <w:color w:val="auto"/>
          <w:spacing w:val="3"/>
          <w:sz w:val="32"/>
          <w:szCs w:val="32"/>
          <w:highlight w:val="none"/>
          <w:u w:val="single"/>
        </w:rPr>
        <w:t xml:space="preserve">             </w:t>
      </w:r>
      <w:r>
        <w:rPr>
          <w:rFonts w:ascii="宋体" w:hAnsi="宋体" w:cs="宋体"/>
          <w:color w:val="auto"/>
          <w:spacing w:val="-8"/>
          <w:sz w:val="32"/>
          <w:szCs w:val="32"/>
          <w:highlight w:val="none"/>
        </w:rPr>
        <w:t>（姓名）</w:t>
      </w:r>
      <w:r>
        <w:rPr>
          <w:rFonts w:ascii="宋体" w:hAnsi="宋体" w:cs="宋体"/>
          <w:color w:val="auto"/>
          <w:spacing w:val="-2"/>
          <w:sz w:val="32"/>
          <w:szCs w:val="32"/>
          <w:highlight w:val="none"/>
        </w:rPr>
        <w:t>为我公司代理人，以本公司的名义参加</w:t>
      </w:r>
      <w:r>
        <w:rPr>
          <w:rFonts w:ascii="宋体" w:hAnsi="宋体" w:cs="宋体"/>
          <w:color w:val="auto"/>
          <w:spacing w:val="9"/>
          <w:sz w:val="32"/>
          <w:szCs w:val="32"/>
          <w:highlight w:val="none"/>
          <w:u w:val="single"/>
        </w:rPr>
        <w:t xml:space="preserve">               </w:t>
      </w:r>
      <w:r>
        <w:rPr>
          <w:rFonts w:ascii="宋体" w:hAnsi="宋体" w:cs="宋体"/>
          <w:color w:val="auto"/>
          <w:spacing w:val="-2"/>
          <w:sz w:val="32"/>
          <w:szCs w:val="32"/>
          <w:highlight w:val="none"/>
        </w:rPr>
        <w:t>（招标单</w:t>
      </w:r>
      <w:r>
        <w:rPr>
          <w:rFonts w:ascii="宋体" w:hAnsi="宋体" w:cs="宋体"/>
          <w:color w:val="auto"/>
          <w:spacing w:val="-20"/>
          <w:sz w:val="32"/>
          <w:szCs w:val="32"/>
          <w:highlight w:val="none"/>
        </w:rPr>
        <w:t>位）</w:t>
      </w:r>
      <w:r>
        <w:rPr>
          <w:rFonts w:ascii="宋体" w:hAnsi="宋体" w:cs="宋体"/>
          <w:color w:val="auto"/>
          <w:spacing w:val="-15"/>
          <w:sz w:val="32"/>
          <w:szCs w:val="32"/>
          <w:highlight w:val="none"/>
        </w:rPr>
        <w:t xml:space="preserve"> </w:t>
      </w:r>
      <w:r>
        <w:rPr>
          <w:rFonts w:ascii="宋体" w:hAnsi="宋体" w:cs="宋体"/>
          <w:color w:val="auto"/>
          <w:spacing w:val="-20"/>
          <w:sz w:val="32"/>
          <w:szCs w:val="32"/>
          <w:highlight w:val="none"/>
        </w:rPr>
        <w:t>的</w:t>
      </w:r>
      <w:r>
        <w:rPr>
          <w:rFonts w:ascii="宋体" w:hAnsi="宋体" w:cs="宋体"/>
          <w:color w:val="auto"/>
          <w:spacing w:val="1"/>
          <w:sz w:val="32"/>
          <w:szCs w:val="32"/>
          <w:highlight w:val="none"/>
          <w:u w:val="single"/>
        </w:rPr>
        <w:t xml:space="preserve">                  </w:t>
      </w:r>
      <w:r>
        <w:rPr>
          <w:rFonts w:ascii="宋体" w:hAnsi="宋体" w:cs="宋体"/>
          <w:color w:val="auto"/>
          <w:spacing w:val="-20"/>
          <w:sz w:val="32"/>
          <w:szCs w:val="32"/>
          <w:highlight w:val="none"/>
        </w:rPr>
        <w:t>工程的投标活动。代理人在开标、评标、</w:t>
      </w:r>
      <w:r>
        <w:rPr>
          <w:rFonts w:ascii="宋体" w:hAnsi="宋体" w:cs="宋体"/>
          <w:color w:val="auto"/>
          <w:spacing w:val="-2"/>
          <w:sz w:val="32"/>
          <w:szCs w:val="32"/>
          <w:highlight w:val="none"/>
        </w:rPr>
        <w:t>合同谈判过程中所签署的一切文件和处理与之有关的一切事务，我</w:t>
      </w:r>
      <w:r>
        <w:rPr>
          <w:rFonts w:ascii="宋体" w:hAnsi="宋体" w:cs="宋体"/>
          <w:color w:val="auto"/>
          <w:spacing w:val="-3"/>
          <w:sz w:val="32"/>
          <w:szCs w:val="32"/>
          <w:highlight w:val="none"/>
        </w:rPr>
        <w:t>均予承认。</w:t>
      </w:r>
    </w:p>
    <w:p>
      <w:pPr>
        <w:spacing w:line="345" w:lineRule="auto"/>
        <w:rPr>
          <w:rFonts w:ascii="宋体"/>
          <w:color w:val="auto"/>
          <w:highlight w:val="none"/>
        </w:rPr>
      </w:pPr>
    </w:p>
    <w:p>
      <w:pPr>
        <w:spacing w:line="345" w:lineRule="auto"/>
        <w:rPr>
          <w:rFonts w:ascii="宋体"/>
          <w:color w:val="auto"/>
          <w:highlight w:val="none"/>
        </w:rPr>
      </w:pPr>
    </w:p>
    <w:p>
      <w:pPr>
        <w:spacing w:before="104" w:line="185" w:lineRule="auto"/>
        <w:rPr>
          <w:rFonts w:ascii="宋体" w:hAnsi="宋体" w:cs="宋体"/>
          <w:color w:val="auto"/>
          <w:sz w:val="32"/>
          <w:szCs w:val="32"/>
          <w:highlight w:val="none"/>
        </w:rPr>
      </w:pPr>
      <w:r>
        <w:rPr>
          <w:rFonts w:ascii="宋体" w:hAnsi="宋体" w:cs="宋体"/>
          <w:color w:val="auto"/>
          <w:spacing w:val="-30"/>
          <w:w w:val="94"/>
          <w:sz w:val="32"/>
          <w:szCs w:val="32"/>
          <w:highlight w:val="none"/>
        </w:rPr>
        <w:t>代理人：</w:t>
      </w:r>
      <w:r>
        <w:rPr>
          <w:rFonts w:ascii="宋体" w:hAnsi="宋体" w:cs="宋体"/>
          <w:color w:val="auto"/>
          <w:spacing w:val="12"/>
          <w:sz w:val="32"/>
          <w:szCs w:val="32"/>
          <w:highlight w:val="none"/>
        </w:rPr>
        <w:t xml:space="preserve">       </w:t>
      </w:r>
      <w:r>
        <w:rPr>
          <w:rFonts w:ascii="宋体" w:hAnsi="宋体" w:cs="宋体"/>
          <w:color w:val="auto"/>
          <w:spacing w:val="-30"/>
          <w:w w:val="94"/>
          <w:sz w:val="32"/>
          <w:szCs w:val="32"/>
          <w:highlight w:val="none"/>
        </w:rPr>
        <w:t>性别：</w:t>
      </w:r>
      <w:r>
        <w:rPr>
          <w:rFonts w:ascii="宋体" w:hAnsi="宋体" w:cs="宋体"/>
          <w:color w:val="auto"/>
          <w:spacing w:val="8"/>
          <w:sz w:val="32"/>
          <w:szCs w:val="32"/>
          <w:highlight w:val="none"/>
        </w:rPr>
        <w:t xml:space="preserve">         </w:t>
      </w:r>
      <w:r>
        <w:rPr>
          <w:rFonts w:ascii="宋体" w:hAnsi="宋体" w:cs="宋体"/>
          <w:color w:val="auto"/>
          <w:spacing w:val="-30"/>
          <w:w w:val="94"/>
          <w:sz w:val="32"/>
          <w:szCs w:val="32"/>
          <w:highlight w:val="none"/>
        </w:rPr>
        <w:t>年龄：</w:t>
      </w:r>
    </w:p>
    <w:p>
      <w:pPr>
        <w:spacing w:line="322" w:lineRule="auto"/>
        <w:rPr>
          <w:rFonts w:ascii="宋体"/>
          <w:color w:val="auto"/>
          <w:highlight w:val="none"/>
        </w:rPr>
      </w:pPr>
    </w:p>
    <w:p>
      <w:pPr>
        <w:spacing w:line="323" w:lineRule="auto"/>
        <w:rPr>
          <w:rFonts w:ascii="宋体"/>
          <w:color w:val="auto"/>
          <w:highlight w:val="none"/>
        </w:rPr>
      </w:pPr>
    </w:p>
    <w:p>
      <w:pPr>
        <w:spacing w:before="105" w:line="185" w:lineRule="auto"/>
        <w:ind w:firstLine="3"/>
        <w:rPr>
          <w:rFonts w:ascii="宋体" w:hAnsi="宋体" w:cs="宋体"/>
          <w:color w:val="auto"/>
          <w:sz w:val="32"/>
          <w:szCs w:val="32"/>
          <w:highlight w:val="none"/>
        </w:rPr>
      </w:pPr>
      <w:r>
        <w:rPr>
          <w:rFonts w:ascii="宋体" w:hAnsi="宋体" w:cs="宋体"/>
          <w:color w:val="auto"/>
          <w:spacing w:val="-29"/>
          <w:w w:val="92"/>
          <w:sz w:val="32"/>
          <w:szCs w:val="32"/>
          <w:highlight w:val="none"/>
        </w:rPr>
        <w:t>单位：</w:t>
      </w:r>
      <w:r>
        <w:rPr>
          <w:rFonts w:ascii="宋体" w:hAnsi="宋体" w:cs="宋体"/>
          <w:color w:val="auto"/>
          <w:spacing w:val="14"/>
          <w:sz w:val="32"/>
          <w:szCs w:val="32"/>
          <w:highlight w:val="none"/>
        </w:rPr>
        <w:t xml:space="preserve">      </w:t>
      </w:r>
      <w:r>
        <w:rPr>
          <w:rFonts w:ascii="宋体" w:hAnsi="宋体" w:cs="宋体"/>
          <w:color w:val="auto"/>
          <w:spacing w:val="-29"/>
          <w:w w:val="92"/>
          <w:sz w:val="32"/>
          <w:szCs w:val="32"/>
          <w:highlight w:val="none"/>
        </w:rPr>
        <w:t>部门：</w:t>
      </w:r>
      <w:r>
        <w:rPr>
          <w:rFonts w:ascii="宋体" w:hAnsi="宋体" w:cs="宋体"/>
          <w:color w:val="auto"/>
          <w:spacing w:val="11"/>
          <w:sz w:val="32"/>
          <w:szCs w:val="32"/>
          <w:highlight w:val="none"/>
        </w:rPr>
        <w:t xml:space="preserve">      </w:t>
      </w:r>
      <w:r>
        <w:rPr>
          <w:rFonts w:ascii="宋体" w:hAnsi="宋体" w:cs="宋体"/>
          <w:color w:val="auto"/>
          <w:spacing w:val="-29"/>
          <w:w w:val="92"/>
          <w:sz w:val="32"/>
          <w:szCs w:val="32"/>
          <w:highlight w:val="none"/>
        </w:rPr>
        <w:t>职务：</w:t>
      </w:r>
    </w:p>
    <w:p>
      <w:pPr>
        <w:spacing w:line="322" w:lineRule="auto"/>
        <w:rPr>
          <w:rFonts w:ascii="宋体"/>
          <w:color w:val="auto"/>
          <w:highlight w:val="none"/>
        </w:rPr>
      </w:pPr>
    </w:p>
    <w:p>
      <w:pPr>
        <w:spacing w:line="323" w:lineRule="auto"/>
        <w:rPr>
          <w:rFonts w:ascii="宋体"/>
          <w:color w:val="auto"/>
          <w:highlight w:val="none"/>
        </w:rPr>
      </w:pPr>
    </w:p>
    <w:p>
      <w:pPr>
        <w:spacing w:before="105" w:line="185" w:lineRule="auto"/>
        <w:rPr>
          <w:rFonts w:ascii="宋体" w:hAnsi="宋体" w:cs="宋体"/>
          <w:color w:val="auto"/>
          <w:sz w:val="32"/>
          <w:szCs w:val="32"/>
          <w:highlight w:val="none"/>
        </w:rPr>
      </w:pPr>
      <w:r>
        <w:rPr>
          <w:rFonts w:ascii="宋体" w:hAnsi="宋体" w:cs="宋体"/>
          <w:color w:val="auto"/>
          <w:spacing w:val="-1"/>
          <w:sz w:val="32"/>
          <w:szCs w:val="32"/>
          <w:highlight w:val="none"/>
        </w:rPr>
        <w:t>代理人无转委权。特此委托。</w:t>
      </w:r>
    </w:p>
    <w:p>
      <w:pPr>
        <w:spacing w:line="323" w:lineRule="auto"/>
        <w:rPr>
          <w:rFonts w:ascii="宋体"/>
          <w:color w:val="auto"/>
          <w:highlight w:val="none"/>
        </w:rPr>
      </w:pPr>
    </w:p>
    <w:p>
      <w:pPr>
        <w:spacing w:line="324" w:lineRule="auto"/>
        <w:rPr>
          <w:rFonts w:ascii="宋体"/>
          <w:color w:val="auto"/>
          <w:highlight w:val="none"/>
        </w:rPr>
      </w:pPr>
    </w:p>
    <w:p>
      <w:pPr>
        <w:spacing w:before="105" w:line="185" w:lineRule="auto"/>
        <w:ind w:firstLine="5"/>
        <w:rPr>
          <w:rFonts w:hint="eastAsia" w:ascii="宋体" w:hAnsi="宋体" w:eastAsia="宋体" w:cs="宋体"/>
          <w:color w:val="auto"/>
          <w:spacing w:val="5"/>
          <w:sz w:val="32"/>
          <w:szCs w:val="32"/>
          <w:highlight w:val="none"/>
          <w:lang w:eastAsia="zh-CN"/>
        </w:rPr>
      </w:pPr>
      <w:r>
        <w:rPr>
          <w:rFonts w:hint="eastAsia" w:ascii="宋体" w:hAnsi="宋体" w:cs="宋体"/>
          <w:color w:val="auto"/>
          <w:spacing w:val="5"/>
          <w:sz w:val="32"/>
          <w:szCs w:val="32"/>
          <w:highlight w:val="none"/>
          <w:lang w:eastAsia="zh-CN"/>
        </w:rPr>
        <w:t>投标单位：（盖章）</w:t>
      </w:r>
    </w:p>
    <w:p>
      <w:pPr>
        <w:spacing w:line="322" w:lineRule="auto"/>
        <w:rPr>
          <w:rFonts w:ascii="宋体"/>
          <w:color w:val="auto"/>
          <w:highlight w:val="none"/>
        </w:rPr>
      </w:pPr>
    </w:p>
    <w:p>
      <w:pPr>
        <w:spacing w:line="323" w:lineRule="auto"/>
        <w:rPr>
          <w:rFonts w:ascii="宋体"/>
          <w:color w:val="auto"/>
          <w:highlight w:val="none"/>
        </w:rPr>
      </w:pPr>
    </w:p>
    <w:p>
      <w:pPr>
        <w:pStyle w:val="36"/>
        <w:rPr>
          <w:rFonts w:hint="eastAsia" w:eastAsia="宋体"/>
          <w:color w:val="auto"/>
          <w:sz w:val="32"/>
          <w:szCs w:val="32"/>
          <w:highlight w:val="none"/>
          <w:lang w:eastAsia="zh-CN"/>
        </w:rPr>
      </w:pPr>
      <w:r>
        <w:rPr>
          <w:rFonts w:hint="eastAsia"/>
          <w:color w:val="auto"/>
          <w:sz w:val="32"/>
          <w:szCs w:val="32"/>
          <w:highlight w:val="none"/>
          <w:lang w:eastAsia="zh-CN"/>
        </w:rPr>
        <w:t>法定代表人：（签字或盖章）</w:t>
      </w:r>
    </w:p>
    <w:p>
      <w:pPr>
        <w:spacing w:line="286" w:lineRule="auto"/>
        <w:rPr>
          <w:rFonts w:ascii="宋体"/>
          <w:color w:val="auto"/>
          <w:highlight w:val="none"/>
        </w:rPr>
      </w:pPr>
    </w:p>
    <w:p>
      <w:pPr>
        <w:spacing w:line="287" w:lineRule="auto"/>
        <w:rPr>
          <w:rFonts w:ascii="宋体"/>
          <w:color w:val="auto"/>
          <w:highlight w:val="none"/>
        </w:rPr>
      </w:pPr>
    </w:p>
    <w:p>
      <w:pPr>
        <w:spacing w:line="287" w:lineRule="auto"/>
        <w:rPr>
          <w:rFonts w:ascii="宋体"/>
          <w:color w:val="auto"/>
          <w:highlight w:val="none"/>
        </w:rPr>
      </w:pPr>
    </w:p>
    <w:p>
      <w:pPr>
        <w:spacing w:before="105" w:line="185" w:lineRule="auto"/>
        <w:ind w:firstLine="4817"/>
        <w:rPr>
          <w:rFonts w:ascii="宋体" w:hAnsi="宋体" w:cs="宋体"/>
          <w:color w:val="auto"/>
          <w:sz w:val="32"/>
          <w:szCs w:val="32"/>
          <w:highlight w:val="none"/>
        </w:rPr>
      </w:pPr>
      <w:r>
        <w:rPr>
          <w:rFonts w:hint="eastAsia" w:ascii="宋体" w:hAnsi="Times New Roman" w:eastAsia="宋体" w:cs="Times New Roman"/>
          <w:color w:val="auto"/>
          <w:kern w:val="0"/>
          <w:sz w:val="32"/>
          <w:szCs w:val="32"/>
          <w:highlight w:val="none"/>
          <w:lang w:val="en-US" w:eastAsia="zh-CN" w:bidi="ar-SA"/>
        </w:rPr>
        <w:t>日期：</w:t>
      </w:r>
      <w:r>
        <w:rPr>
          <w:rFonts w:ascii="宋体" w:hAnsi="宋体" w:cs="宋体"/>
          <w:color w:val="auto"/>
          <w:spacing w:val="5"/>
          <w:sz w:val="32"/>
          <w:szCs w:val="32"/>
          <w:highlight w:val="none"/>
          <w:u w:val="single"/>
        </w:rPr>
        <w:t xml:space="preserve">        </w:t>
      </w:r>
      <w:r>
        <w:rPr>
          <w:rFonts w:ascii="宋体" w:hAnsi="宋体" w:cs="宋体"/>
          <w:color w:val="auto"/>
          <w:spacing w:val="-30"/>
          <w:w w:val="94"/>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30"/>
          <w:w w:val="94"/>
          <w:sz w:val="32"/>
          <w:szCs w:val="32"/>
          <w:highlight w:val="none"/>
        </w:rPr>
        <w:t>月</w:t>
      </w:r>
      <w:r>
        <w:rPr>
          <w:rFonts w:ascii="宋体" w:hAnsi="宋体" w:cs="宋体"/>
          <w:color w:val="auto"/>
          <w:spacing w:val="17"/>
          <w:sz w:val="32"/>
          <w:szCs w:val="32"/>
          <w:highlight w:val="none"/>
          <w:u w:val="single"/>
        </w:rPr>
        <w:t xml:space="preserve">    </w:t>
      </w:r>
      <w:r>
        <w:rPr>
          <w:rFonts w:ascii="宋体" w:hAnsi="宋体" w:cs="宋体"/>
          <w:color w:val="auto"/>
          <w:spacing w:val="-30"/>
          <w:w w:val="94"/>
          <w:sz w:val="32"/>
          <w:szCs w:val="32"/>
          <w:highlight w:val="none"/>
        </w:rPr>
        <w:t>日</w:t>
      </w:r>
    </w:p>
    <w:p>
      <w:pPr>
        <w:rPr>
          <w:color w:val="auto"/>
          <w:highlight w:val="none"/>
        </w:rPr>
        <w:sectPr>
          <w:headerReference r:id="rId13" w:type="default"/>
          <w:footerReference r:id="rId14" w:type="default"/>
          <w:pgSz w:w="11906" w:h="16839"/>
          <w:pgMar w:top="400" w:right="1245" w:bottom="720" w:left="1314"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3213"/>
        <w:outlineLvl w:val="2"/>
        <w:rPr>
          <w:rFonts w:ascii="宋体" w:hAnsi="宋体" w:cs="宋体"/>
          <w:color w:val="auto"/>
          <w:sz w:val="44"/>
          <w:szCs w:val="44"/>
          <w:highlight w:val="none"/>
        </w:rPr>
      </w:pPr>
      <w:r>
        <w:rPr>
          <w:rFonts w:ascii="宋体" w:hAnsi="宋体" w:cs="宋体"/>
          <w:color w:val="auto"/>
          <w:spacing w:val="-16"/>
          <w:sz w:val="44"/>
          <w:szCs w:val="44"/>
          <w:highlight w:val="none"/>
        </w:rPr>
        <w:t>投</w:t>
      </w:r>
      <w:r>
        <w:rPr>
          <w:rFonts w:ascii="宋体" w:hAnsi="宋体" w:cs="宋体"/>
          <w:color w:val="auto"/>
          <w:spacing w:val="20"/>
          <w:sz w:val="44"/>
          <w:szCs w:val="44"/>
          <w:highlight w:val="none"/>
        </w:rPr>
        <w:t xml:space="preserve"> </w:t>
      </w:r>
      <w:r>
        <w:rPr>
          <w:rFonts w:ascii="宋体" w:hAnsi="宋体" w:cs="宋体"/>
          <w:color w:val="auto"/>
          <w:spacing w:val="-16"/>
          <w:sz w:val="44"/>
          <w:szCs w:val="44"/>
          <w:highlight w:val="none"/>
        </w:rPr>
        <w:t>标</w:t>
      </w:r>
      <w:r>
        <w:rPr>
          <w:rFonts w:ascii="宋体" w:hAnsi="宋体" w:cs="宋体"/>
          <w:color w:val="auto"/>
          <w:spacing w:val="20"/>
          <w:sz w:val="44"/>
          <w:szCs w:val="44"/>
          <w:highlight w:val="none"/>
        </w:rPr>
        <w:t xml:space="preserve"> </w:t>
      </w:r>
      <w:r>
        <w:rPr>
          <w:rFonts w:ascii="宋体" w:hAnsi="宋体" w:cs="宋体"/>
          <w:color w:val="auto"/>
          <w:spacing w:val="-16"/>
          <w:sz w:val="44"/>
          <w:szCs w:val="44"/>
          <w:highlight w:val="none"/>
        </w:rPr>
        <w:t>承</w:t>
      </w:r>
      <w:r>
        <w:rPr>
          <w:rFonts w:ascii="宋体" w:hAnsi="宋体" w:cs="宋体"/>
          <w:color w:val="auto"/>
          <w:spacing w:val="21"/>
          <w:sz w:val="44"/>
          <w:szCs w:val="44"/>
          <w:highlight w:val="none"/>
        </w:rPr>
        <w:t xml:space="preserve"> </w:t>
      </w:r>
      <w:r>
        <w:rPr>
          <w:rFonts w:ascii="宋体" w:hAnsi="宋体" w:cs="宋体"/>
          <w:color w:val="auto"/>
          <w:spacing w:val="-16"/>
          <w:sz w:val="44"/>
          <w:szCs w:val="44"/>
          <w:highlight w:val="none"/>
        </w:rPr>
        <w:t>诺</w:t>
      </w:r>
      <w:r>
        <w:rPr>
          <w:rFonts w:ascii="宋体" w:hAnsi="宋体" w:cs="宋体"/>
          <w:color w:val="auto"/>
          <w:spacing w:val="27"/>
          <w:sz w:val="44"/>
          <w:szCs w:val="44"/>
          <w:highlight w:val="none"/>
        </w:rPr>
        <w:t xml:space="preserve"> </w:t>
      </w:r>
      <w:r>
        <w:rPr>
          <w:rFonts w:ascii="宋体" w:hAnsi="宋体" w:cs="宋体"/>
          <w:color w:val="auto"/>
          <w:spacing w:val="-16"/>
          <w:sz w:val="44"/>
          <w:szCs w:val="44"/>
          <w:highlight w:val="none"/>
        </w:rPr>
        <w:t>书</w:t>
      </w:r>
    </w:p>
    <w:p>
      <w:pPr>
        <w:rPr>
          <w:color w:val="auto"/>
          <w:highlight w:val="none"/>
        </w:rPr>
      </w:pPr>
    </w:p>
    <w:p>
      <w:pPr>
        <w:rPr>
          <w:color w:val="auto"/>
          <w:highlight w:val="none"/>
        </w:rPr>
      </w:pPr>
    </w:p>
    <w:p>
      <w:pPr>
        <w:rPr>
          <w:color w:val="auto"/>
          <w:highlight w:val="none"/>
        </w:rPr>
      </w:pPr>
    </w:p>
    <w:p>
      <w:pPr>
        <w:spacing w:line="56" w:lineRule="exact"/>
        <w:rPr>
          <w:color w:val="auto"/>
          <w:highlight w:val="none"/>
        </w:rPr>
      </w:pPr>
    </w:p>
    <w:tbl>
      <w:tblPr>
        <w:tblStyle w:val="2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2539"/>
        <w:gridCol w:w="5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6" w:type="dxa"/>
            <w:noWrap w:val="0"/>
            <w:vAlign w:val="top"/>
          </w:tcPr>
          <w:p>
            <w:pPr>
              <w:spacing w:before="270" w:line="185" w:lineRule="auto"/>
              <w:ind w:firstLine="202"/>
              <w:rPr>
                <w:rFonts w:ascii="宋体" w:hAnsi="宋体" w:cs="宋体"/>
                <w:color w:val="auto"/>
                <w:sz w:val="32"/>
                <w:szCs w:val="32"/>
                <w:highlight w:val="none"/>
              </w:rPr>
            </w:pPr>
            <w:r>
              <w:rPr>
                <w:rFonts w:ascii="宋体" w:hAnsi="宋体" w:cs="宋体"/>
                <w:color w:val="auto"/>
                <w:spacing w:val="24"/>
                <w:sz w:val="32"/>
                <w:szCs w:val="32"/>
                <w:highlight w:val="none"/>
              </w:rPr>
              <w:t>序号</w:t>
            </w:r>
          </w:p>
        </w:tc>
        <w:tc>
          <w:tcPr>
            <w:tcW w:w="2539" w:type="dxa"/>
            <w:noWrap w:val="0"/>
            <w:vAlign w:val="top"/>
          </w:tcPr>
          <w:p>
            <w:pPr>
              <w:spacing w:before="270" w:line="185" w:lineRule="auto"/>
              <w:ind w:firstLine="523"/>
              <w:rPr>
                <w:rFonts w:ascii="宋体" w:hAnsi="宋体" w:cs="宋体"/>
                <w:color w:val="auto"/>
                <w:sz w:val="32"/>
                <w:szCs w:val="32"/>
                <w:highlight w:val="none"/>
              </w:rPr>
            </w:pPr>
            <w:r>
              <w:rPr>
                <w:rFonts w:ascii="宋体" w:hAnsi="宋体" w:cs="宋体"/>
                <w:color w:val="auto"/>
                <w:spacing w:val="-10"/>
                <w:sz w:val="32"/>
                <w:szCs w:val="32"/>
                <w:highlight w:val="none"/>
              </w:rPr>
              <w:t>项</w:t>
            </w:r>
            <w:r>
              <w:rPr>
                <w:rFonts w:ascii="宋体" w:hAnsi="宋体" w:cs="宋体"/>
                <w:color w:val="auto"/>
                <w:spacing w:val="23"/>
                <w:sz w:val="32"/>
                <w:szCs w:val="32"/>
                <w:highlight w:val="none"/>
              </w:rPr>
              <w:t xml:space="preserve">     </w:t>
            </w:r>
            <w:r>
              <w:rPr>
                <w:rFonts w:ascii="宋体" w:hAnsi="宋体" w:cs="宋体"/>
                <w:color w:val="auto"/>
                <w:spacing w:val="-10"/>
                <w:sz w:val="32"/>
                <w:szCs w:val="32"/>
                <w:highlight w:val="none"/>
              </w:rPr>
              <w:t>目</w:t>
            </w:r>
          </w:p>
        </w:tc>
        <w:tc>
          <w:tcPr>
            <w:tcW w:w="5645" w:type="dxa"/>
            <w:noWrap w:val="0"/>
            <w:vAlign w:val="top"/>
          </w:tcPr>
          <w:p>
            <w:pPr>
              <w:spacing w:before="270" w:line="185" w:lineRule="auto"/>
              <w:ind w:firstLine="2109"/>
              <w:rPr>
                <w:rFonts w:ascii="宋体" w:hAnsi="宋体" w:cs="宋体"/>
                <w:color w:val="auto"/>
                <w:sz w:val="32"/>
                <w:szCs w:val="32"/>
                <w:highlight w:val="none"/>
              </w:rPr>
            </w:pPr>
            <w:r>
              <w:rPr>
                <w:rFonts w:ascii="宋体" w:hAnsi="宋体" w:cs="宋体"/>
                <w:color w:val="auto"/>
                <w:spacing w:val="-27"/>
                <w:sz w:val="32"/>
                <w:szCs w:val="32"/>
                <w:highlight w:val="none"/>
              </w:rPr>
              <w:t>内</w:t>
            </w:r>
            <w:r>
              <w:rPr>
                <w:rFonts w:ascii="宋体" w:hAnsi="宋体" w:cs="宋体"/>
                <w:color w:val="auto"/>
                <w:spacing w:val="11"/>
                <w:sz w:val="32"/>
                <w:szCs w:val="32"/>
                <w:highlight w:val="none"/>
              </w:rPr>
              <w:t xml:space="preserve">     </w:t>
            </w:r>
            <w:r>
              <w:rPr>
                <w:rFonts w:ascii="宋体" w:hAnsi="宋体" w:cs="宋体"/>
                <w:color w:val="auto"/>
                <w:spacing w:val="-27"/>
                <w:sz w:val="32"/>
                <w:szCs w:val="32"/>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06" w:type="dxa"/>
            <w:noWrap w:val="0"/>
            <w:vAlign w:val="top"/>
          </w:tcPr>
          <w:p>
            <w:pPr>
              <w:spacing w:before="318" w:line="180" w:lineRule="auto"/>
              <w:ind w:firstLine="495"/>
              <w:rPr>
                <w:rFonts w:ascii="宋体" w:hAnsi="宋体" w:cs="宋体"/>
                <w:color w:val="auto"/>
                <w:sz w:val="32"/>
                <w:szCs w:val="32"/>
                <w:highlight w:val="none"/>
              </w:rPr>
            </w:pPr>
            <w:r>
              <w:rPr>
                <w:rFonts w:ascii="宋体" w:hAnsi="宋体" w:cs="宋体"/>
                <w:color w:val="auto"/>
                <w:sz w:val="32"/>
                <w:szCs w:val="32"/>
                <w:highlight w:val="none"/>
              </w:rPr>
              <w:t>1</w:t>
            </w:r>
          </w:p>
        </w:tc>
        <w:tc>
          <w:tcPr>
            <w:tcW w:w="2539" w:type="dxa"/>
            <w:noWrap w:val="0"/>
            <w:vAlign w:val="top"/>
          </w:tcPr>
          <w:p>
            <w:pPr>
              <w:spacing w:before="268" w:line="185" w:lineRule="auto"/>
              <w:ind w:firstLine="116"/>
              <w:rPr>
                <w:rFonts w:ascii="宋体" w:hAnsi="宋体" w:cs="宋体"/>
                <w:color w:val="auto"/>
                <w:sz w:val="32"/>
                <w:szCs w:val="32"/>
                <w:highlight w:val="none"/>
              </w:rPr>
            </w:pPr>
            <w:r>
              <w:rPr>
                <w:rFonts w:ascii="宋体" w:hAnsi="宋体" w:cs="宋体"/>
                <w:color w:val="auto"/>
                <w:spacing w:val="33"/>
                <w:sz w:val="32"/>
                <w:szCs w:val="32"/>
                <w:highlight w:val="none"/>
              </w:rPr>
              <w:t>方案设计工期</w:t>
            </w:r>
          </w:p>
        </w:tc>
        <w:tc>
          <w:tcPr>
            <w:tcW w:w="5645" w:type="dxa"/>
            <w:noWrap w:val="0"/>
            <w:vAlign w:val="top"/>
          </w:tcPr>
          <w:p>
            <w:pPr>
              <w:spacing w:before="268" w:line="185" w:lineRule="auto"/>
              <w:ind w:firstLine="121"/>
              <w:rPr>
                <w:rFonts w:ascii="宋体" w:hAnsi="宋体" w:cs="宋体"/>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06" w:type="dxa"/>
            <w:noWrap w:val="0"/>
            <w:vAlign w:val="top"/>
          </w:tcPr>
          <w:p>
            <w:pPr>
              <w:spacing w:before="324" w:line="180" w:lineRule="auto"/>
              <w:ind w:firstLine="478"/>
              <w:rPr>
                <w:rFonts w:hint="eastAsia" w:ascii="宋体" w:hAnsi="宋体" w:cs="宋体"/>
                <w:color w:val="auto"/>
                <w:sz w:val="32"/>
                <w:szCs w:val="32"/>
                <w:highlight w:val="none"/>
              </w:rPr>
            </w:pPr>
            <w:r>
              <w:rPr>
                <w:rFonts w:hint="eastAsia" w:ascii="宋体" w:hAnsi="宋体" w:cs="宋体"/>
                <w:color w:val="auto"/>
                <w:sz w:val="32"/>
                <w:szCs w:val="32"/>
                <w:highlight w:val="none"/>
              </w:rPr>
              <w:t>2</w:t>
            </w:r>
          </w:p>
        </w:tc>
        <w:tc>
          <w:tcPr>
            <w:tcW w:w="2539" w:type="dxa"/>
            <w:noWrap w:val="0"/>
            <w:vAlign w:val="top"/>
          </w:tcPr>
          <w:p>
            <w:pPr>
              <w:spacing w:before="74" w:line="208" w:lineRule="auto"/>
              <w:ind w:left="118" w:right="146" w:hanging="5"/>
              <w:rPr>
                <w:rFonts w:ascii="宋体" w:hAnsi="宋体" w:cs="宋体"/>
                <w:color w:val="auto"/>
                <w:sz w:val="32"/>
                <w:szCs w:val="32"/>
                <w:highlight w:val="none"/>
              </w:rPr>
            </w:pPr>
            <w:r>
              <w:rPr>
                <w:rFonts w:ascii="宋体" w:hAnsi="宋体" w:cs="宋体"/>
                <w:color w:val="auto"/>
                <w:spacing w:val="25"/>
                <w:sz w:val="32"/>
                <w:szCs w:val="32"/>
                <w:highlight w:val="none"/>
              </w:rPr>
              <w:t>施工</w:t>
            </w:r>
            <w:r>
              <w:rPr>
                <w:rFonts w:ascii="宋体" w:hAnsi="宋体" w:cs="宋体"/>
                <w:color w:val="auto"/>
                <w:spacing w:val="-44"/>
                <w:sz w:val="32"/>
                <w:szCs w:val="32"/>
                <w:highlight w:val="none"/>
              </w:rPr>
              <w:t xml:space="preserve"> </w:t>
            </w:r>
            <w:r>
              <w:rPr>
                <w:rFonts w:ascii="宋体" w:hAnsi="宋体" w:cs="宋体"/>
                <w:color w:val="auto"/>
                <w:spacing w:val="25"/>
                <w:sz w:val="32"/>
                <w:szCs w:val="32"/>
                <w:highlight w:val="none"/>
              </w:rPr>
              <w:t>图设</w:t>
            </w:r>
            <w:r>
              <w:rPr>
                <w:rFonts w:ascii="宋体" w:hAnsi="宋体" w:cs="宋体"/>
                <w:color w:val="auto"/>
                <w:spacing w:val="-73"/>
                <w:sz w:val="32"/>
                <w:szCs w:val="32"/>
                <w:highlight w:val="none"/>
              </w:rPr>
              <w:t xml:space="preserve"> </w:t>
            </w:r>
            <w:r>
              <w:rPr>
                <w:rFonts w:ascii="宋体" w:hAnsi="宋体" w:cs="宋体"/>
                <w:color w:val="auto"/>
                <w:spacing w:val="25"/>
                <w:sz w:val="32"/>
                <w:szCs w:val="32"/>
                <w:highlight w:val="none"/>
              </w:rPr>
              <w:t>计工</w:t>
            </w:r>
            <w:r>
              <w:rPr>
                <w:rFonts w:ascii="宋体" w:hAnsi="宋体" w:cs="宋体"/>
                <w:color w:val="auto"/>
                <w:sz w:val="32"/>
                <w:szCs w:val="32"/>
                <w:highlight w:val="none"/>
              </w:rPr>
              <w:t xml:space="preserve"> 期</w:t>
            </w:r>
          </w:p>
        </w:tc>
        <w:tc>
          <w:tcPr>
            <w:tcW w:w="5645" w:type="dxa"/>
            <w:noWrap w:val="0"/>
            <w:vAlign w:val="top"/>
          </w:tcPr>
          <w:p>
            <w:pPr>
              <w:spacing w:before="273" w:line="185" w:lineRule="auto"/>
              <w:ind w:firstLine="124"/>
              <w:rPr>
                <w:rFonts w:ascii="宋体" w:hAnsi="宋体" w:cs="宋体"/>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06" w:type="dxa"/>
            <w:noWrap w:val="0"/>
            <w:vAlign w:val="top"/>
          </w:tcPr>
          <w:p>
            <w:pPr>
              <w:spacing w:before="302" w:line="180" w:lineRule="auto"/>
              <w:ind w:firstLine="470"/>
              <w:rPr>
                <w:rFonts w:hint="eastAsia" w:ascii="宋体" w:hAnsi="宋体" w:cs="宋体"/>
                <w:color w:val="auto"/>
                <w:sz w:val="32"/>
                <w:szCs w:val="32"/>
                <w:highlight w:val="none"/>
              </w:rPr>
            </w:pPr>
            <w:r>
              <w:rPr>
                <w:rFonts w:hint="eastAsia" w:ascii="宋体" w:hAnsi="宋体" w:cs="宋体"/>
                <w:color w:val="auto"/>
                <w:sz w:val="32"/>
                <w:szCs w:val="32"/>
                <w:highlight w:val="none"/>
              </w:rPr>
              <w:t>3</w:t>
            </w:r>
          </w:p>
        </w:tc>
        <w:tc>
          <w:tcPr>
            <w:tcW w:w="2539" w:type="dxa"/>
            <w:noWrap w:val="0"/>
            <w:vAlign w:val="top"/>
          </w:tcPr>
          <w:p>
            <w:pPr>
              <w:spacing w:before="251" w:line="185" w:lineRule="auto"/>
              <w:ind w:firstLine="120"/>
              <w:rPr>
                <w:rFonts w:ascii="宋体" w:hAnsi="宋体" w:cs="宋体"/>
                <w:color w:val="auto"/>
                <w:sz w:val="32"/>
                <w:szCs w:val="32"/>
                <w:highlight w:val="none"/>
              </w:rPr>
            </w:pPr>
            <w:r>
              <w:rPr>
                <w:rFonts w:ascii="宋体" w:hAnsi="宋体" w:cs="宋体"/>
                <w:color w:val="auto"/>
                <w:spacing w:val="32"/>
                <w:sz w:val="32"/>
                <w:szCs w:val="32"/>
                <w:highlight w:val="none"/>
              </w:rPr>
              <w:t>设计服务承诺</w:t>
            </w:r>
          </w:p>
        </w:tc>
        <w:tc>
          <w:tcPr>
            <w:tcW w:w="5645" w:type="dxa"/>
            <w:noWrap w:val="0"/>
            <w:vAlign w:val="top"/>
          </w:tcPr>
          <w:p>
            <w:pPr>
              <w:rPr>
                <w:rFonts w:ascii="宋体"/>
                <w:color w:val="auto"/>
                <w:highlight w:val="none"/>
              </w:rPr>
            </w:pPr>
          </w:p>
        </w:tc>
      </w:tr>
    </w:tbl>
    <w:p>
      <w:pPr>
        <w:spacing w:line="297" w:lineRule="auto"/>
        <w:rPr>
          <w:rFonts w:ascii="宋体"/>
          <w:color w:val="auto"/>
          <w:highlight w:val="none"/>
        </w:rPr>
      </w:pPr>
    </w:p>
    <w:p>
      <w:pPr>
        <w:spacing w:line="297" w:lineRule="auto"/>
        <w:rPr>
          <w:rFonts w:ascii="宋体"/>
          <w:color w:val="auto"/>
          <w:highlight w:val="none"/>
        </w:rPr>
      </w:pPr>
    </w:p>
    <w:p>
      <w:pPr>
        <w:spacing w:before="104" w:line="272" w:lineRule="auto"/>
        <w:ind w:left="485" w:right="1302" w:firstLine="43"/>
        <w:rPr>
          <w:rFonts w:ascii="宋体" w:hAnsi="宋体" w:cs="宋体"/>
          <w:color w:val="auto"/>
          <w:spacing w:val="14"/>
          <w:sz w:val="32"/>
          <w:szCs w:val="32"/>
          <w:highlight w:val="none"/>
        </w:rPr>
      </w:pPr>
      <w:r>
        <w:rPr>
          <w:rFonts w:ascii="宋体" w:hAnsi="宋体" w:cs="宋体"/>
          <w:color w:val="auto"/>
          <w:spacing w:val="13"/>
          <w:sz w:val="32"/>
          <w:szCs w:val="32"/>
          <w:highlight w:val="none"/>
        </w:rPr>
        <w:t>投标单位（盖章）</w:t>
      </w:r>
      <w:r>
        <w:rPr>
          <w:rFonts w:hint="eastAsia" w:ascii="宋体" w:hAnsi="宋体" w:cs="宋体"/>
          <w:color w:val="auto"/>
          <w:spacing w:val="13"/>
          <w:sz w:val="32"/>
          <w:szCs w:val="32"/>
          <w:highlight w:val="none"/>
          <w:lang w:eastAsia="zh-CN"/>
        </w:rPr>
        <w:t>：</w:t>
      </w:r>
      <w:r>
        <w:rPr>
          <w:rFonts w:ascii="宋体" w:hAnsi="宋体" w:cs="宋体"/>
          <w:color w:val="auto"/>
          <w:spacing w:val="5"/>
          <w:sz w:val="32"/>
          <w:szCs w:val="32"/>
          <w:highlight w:val="none"/>
          <w:u w:val="single"/>
        </w:rPr>
        <w:t xml:space="preserve">            </w:t>
      </w:r>
      <w:r>
        <w:rPr>
          <w:rFonts w:ascii="宋体" w:hAnsi="宋体" w:cs="宋体"/>
          <w:color w:val="auto"/>
          <w:spacing w:val="14"/>
          <w:sz w:val="32"/>
          <w:szCs w:val="32"/>
          <w:highlight w:val="none"/>
        </w:rPr>
        <w:t xml:space="preserve"> </w:t>
      </w:r>
    </w:p>
    <w:p>
      <w:pPr>
        <w:spacing w:before="104" w:line="272" w:lineRule="auto"/>
        <w:ind w:left="485" w:right="1302" w:firstLine="43"/>
        <w:rPr>
          <w:rFonts w:hint="default" w:ascii="宋体" w:hAnsi="宋体" w:eastAsia="宋体" w:cs="宋体"/>
          <w:color w:val="auto"/>
          <w:spacing w:val="13"/>
          <w:sz w:val="32"/>
          <w:szCs w:val="32"/>
          <w:highlight w:val="none"/>
          <w:lang w:val="en-US" w:eastAsia="zh-CN"/>
        </w:rPr>
      </w:pPr>
      <w:r>
        <w:rPr>
          <w:rFonts w:ascii="宋体" w:hAnsi="宋体" w:eastAsia="宋体" w:cs="宋体"/>
          <w:color w:val="auto"/>
          <w:spacing w:val="13"/>
          <w:sz w:val="32"/>
          <w:szCs w:val="32"/>
          <w:highlight w:val="none"/>
        </w:rPr>
        <w:t>法定代表人或委托代理人（签字或盖章）</w:t>
      </w:r>
      <w:r>
        <w:rPr>
          <w:rFonts w:hint="eastAsia" w:ascii="宋体" w:hAnsi="宋体" w:eastAsia="宋体" w:cs="宋体"/>
          <w:color w:val="auto"/>
          <w:spacing w:val="13"/>
          <w:sz w:val="32"/>
          <w:szCs w:val="32"/>
          <w:highlight w:val="none"/>
          <w:lang w:eastAsia="zh-CN"/>
        </w:rPr>
        <w:t>：</w:t>
      </w:r>
      <w:r>
        <w:rPr>
          <w:rFonts w:ascii="宋体" w:hAnsi="宋体" w:eastAsia="宋体" w:cs="宋体"/>
          <w:color w:val="auto"/>
          <w:spacing w:val="13"/>
          <w:sz w:val="32"/>
          <w:szCs w:val="32"/>
          <w:highlight w:val="none"/>
          <w:u w:val="single"/>
        </w:rPr>
        <w:t xml:space="preserve">     </w:t>
      </w:r>
    </w:p>
    <w:p>
      <w:pPr>
        <w:spacing w:line="241" w:lineRule="auto"/>
        <w:rPr>
          <w:rFonts w:ascii="宋体"/>
          <w:color w:val="auto"/>
          <w:highlight w:val="none"/>
        </w:rPr>
      </w:pPr>
    </w:p>
    <w:p>
      <w:pPr>
        <w:spacing w:line="241" w:lineRule="auto"/>
        <w:rPr>
          <w:rFonts w:ascii="宋体"/>
          <w:color w:val="auto"/>
          <w:highlight w:val="none"/>
        </w:rPr>
      </w:pPr>
    </w:p>
    <w:p>
      <w:pPr>
        <w:spacing w:before="104" w:line="185" w:lineRule="auto"/>
        <w:ind w:firstLine="4280"/>
        <w:rPr>
          <w:rFonts w:ascii="宋体" w:hAnsi="宋体" w:cs="宋体"/>
          <w:color w:val="auto"/>
          <w:sz w:val="32"/>
          <w:szCs w:val="32"/>
          <w:highlight w:val="none"/>
        </w:rPr>
      </w:pPr>
      <w:r>
        <w:rPr>
          <w:rFonts w:ascii="宋体" w:hAnsi="宋体" w:cs="宋体"/>
          <w:color w:val="auto"/>
          <w:spacing w:val="-32"/>
          <w:w w:val="99"/>
          <w:sz w:val="32"/>
          <w:szCs w:val="32"/>
          <w:highlight w:val="none"/>
        </w:rPr>
        <w:t>日期：</w:t>
      </w:r>
      <w:r>
        <w:rPr>
          <w:rFonts w:ascii="宋体" w:hAnsi="宋体" w:cs="宋体"/>
          <w:color w:val="auto"/>
          <w:spacing w:val="20"/>
          <w:sz w:val="32"/>
          <w:szCs w:val="32"/>
          <w:highlight w:val="none"/>
          <w:u w:val="single"/>
        </w:rPr>
        <w:t xml:space="preserve">        </w:t>
      </w:r>
      <w:r>
        <w:rPr>
          <w:rFonts w:ascii="宋体" w:hAnsi="宋体" w:cs="宋体"/>
          <w:color w:val="auto"/>
          <w:spacing w:val="-32"/>
          <w:w w:val="99"/>
          <w:sz w:val="32"/>
          <w:szCs w:val="32"/>
          <w:highlight w:val="none"/>
        </w:rPr>
        <w:t>年</w:t>
      </w:r>
      <w:r>
        <w:rPr>
          <w:rFonts w:ascii="宋体" w:hAnsi="宋体" w:cs="宋体"/>
          <w:color w:val="auto"/>
          <w:spacing w:val="12"/>
          <w:sz w:val="32"/>
          <w:szCs w:val="32"/>
          <w:highlight w:val="none"/>
          <w:u w:val="single"/>
        </w:rPr>
        <w:t xml:space="preserve">     </w:t>
      </w:r>
      <w:r>
        <w:rPr>
          <w:rFonts w:ascii="宋体" w:hAnsi="宋体" w:cs="宋体"/>
          <w:color w:val="auto"/>
          <w:spacing w:val="-32"/>
          <w:w w:val="99"/>
          <w:sz w:val="32"/>
          <w:szCs w:val="32"/>
          <w:highlight w:val="none"/>
        </w:rPr>
        <w:t>月</w:t>
      </w:r>
      <w:r>
        <w:rPr>
          <w:rFonts w:ascii="宋体" w:hAnsi="宋体" w:cs="宋体"/>
          <w:color w:val="auto"/>
          <w:spacing w:val="21"/>
          <w:sz w:val="32"/>
          <w:szCs w:val="32"/>
          <w:highlight w:val="none"/>
          <w:u w:val="single"/>
        </w:rPr>
        <w:t xml:space="preserve">     </w:t>
      </w:r>
      <w:r>
        <w:rPr>
          <w:rFonts w:ascii="宋体" w:hAnsi="宋体" w:cs="宋体"/>
          <w:color w:val="auto"/>
          <w:spacing w:val="-32"/>
          <w:w w:val="99"/>
          <w:sz w:val="32"/>
          <w:szCs w:val="32"/>
          <w:highlight w:val="none"/>
        </w:rPr>
        <w:t>日</w:t>
      </w:r>
    </w:p>
    <w:p>
      <w:pPr>
        <w:rPr>
          <w:color w:val="auto"/>
          <w:highlight w:val="none"/>
        </w:rPr>
        <w:sectPr>
          <w:headerReference r:id="rId15" w:type="default"/>
          <w:footerReference r:id="rId16" w:type="default"/>
          <w:pgSz w:w="11906" w:h="16839"/>
          <w:pgMar w:top="400" w:right="1419" w:bottom="720" w:left="1191" w:header="0" w:footer="601" w:gutter="0"/>
          <w:pgNumType w:fmt="decimal"/>
          <w:cols w:space="720" w:num="1"/>
        </w:sectPr>
      </w:pPr>
    </w:p>
    <w:p>
      <w:pPr>
        <w:spacing w:line="286" w:lineRule="auto"/>
        <w:rPr>
          <w:rFonts w:ascii="宋体"/>
          <w:color w:val="auto"/>
          <w:highlight w:val="none"/>
        </w:rPr>
      </w:pPr>
    </w:p>
    <w:p>
      <w:pPr>
        <w:spacing w:line="286" w:lineRule="auto"/>
        <w:rPr>
          <w:rFonts w:ascii="宋体"/>
          <w:color w:val="auto"/>
          <w:highlight w:val="none"/>
        </w:rPr>
      </w:pPr>
    </w:p>
    <w:p>
      <w:pPr>
        <w:spacing w:before="156" w:line="185" w:lineRule="auto"/>
        <w:ind w:firstLine="1845"/>
        <w:outlineLvl w:val="2"/>
        <w:rPr>
          <w:rFonts w:ascii="宋体" w:hAnsi="宋体" w:cs="宋体"/>
          <w:color w:val="auto"/>
          <w:sz w:val="48"/>
          <w:szCs w:val="48"/>
          <w:highlight w:val="none"/>
        </w:rPr>
      </w:pPr>
      <w:r>
        <w:rPr>
          <w:rFonts w:ascii="宋体" w:hAnsi="宋体" w:cs="宋体"/>
          <w:color w:val="auto"/>
          <w:spacing w:val="-19"/>
          <w:sz w:val="48"/>
          <w:szCs w:val="48"/>
          <w:highlight w:val="none"/>
        </w:rPr>
        <w:t>投</w:t>
      </w:r>
      <w:r>
        <w:rPr>
          <w:rFonts w:ascii="宋体" w:hAnsi="宋体" w:cs="宋体"/>
          <w:color w:val="auto"/>
          <w:spacing w:val="24"/>
          <w:sz w:val="48"/>
          <w:szCs w:val="48"/>
          <w:highlight w:val="none"/>
        </w:rPr>
        <w:t xml:space="preserve"> </w:t>
      </w:r>
      <w:r>
        <w:rPr>
          <w:rFonts w:ascii="宋体" w:hAnsi="宋体" w:cs="宋体"/>
          <w:color w:val="auto"/>
          <w:spacing w:val="-19"/>
          <w:sz w:val="48"/>
          <w:szCs w:val="48"/>
          <w:highlight w:val="none"/>
        </w:rPr>
        <w:t>标</w:t>
      </w:r>
      <w:r>
        <w:rPr>
          <w:rFonts w:ascii="宋体" w:hAnsi="宋体" w:cs="宋体"/>
          <w:color w:val="auto"/>
          <w:spacing w:val="25"/>
          <w:sz w:val="48"/>
          <w:szCs w:val="48"/>
          <w:highlight w:val="none"/>
        </w:rPr>
        <w:t xml:space="preserve"> </w:t>
      </w:r>
      <w:r>
        <w:rPr>
          <w:rFonts w:ascii="宋体" w:hAnsi="宋体" w:cs="宋体"/>
          <w:color w:val="auto"/>
          <w:spacing w:val="-19"/>
          <w:sz w:val="48"/>
          <w:szCs w:val="48"/>
          <w:highlight w:val="none"/>
        </w:rPr>
        <w:t>单</w:t>
      </w:r>
      <w:r>
        <w:rPr>
          <w:rFonts w:ascii="宋体" w:hAnsi="宋体" w:cs="宋体"/>
          <w:color w:val="auto"/>
          <w:spacing w:val="21"/>
          <w:sz w:val="48"/>
          <w:szCs w:val="48"/>
          <w:highlight w:val="none"/>
        </w:rPr>
        <w:t xml:space="preserve"> </w:t>
      </w:r>
      <w:r>
        <w:rPr>
          <w:rFonts w:ascii="宋体" w:hAnsi="宋体" w:cs="宋体"/>
          <w:color w:val="auto"/>
          <w:spacing w:val="-19"/>
          <w:sz w:val="48"/>
          <w:szCs w:val="48"/>
          <w:highlight w:val="none"/>
        </w:rPr>
        <w:t>位</w:t>
      </w:r>
      <w:r>
        <w:rPr>
          <w:rFonts w:ascii="宋体" w:hAnsi="宋体" w:cs="宋体"/>
          <w:color w:val="auto"/>
          <w:spacing w:val="29"/>
          <w:sz w:val="48"/>
          <w:szCs w:val="48"/>
          <w:highlight w:val="none"/>
        </w:rPr>
        <w:t xml:space="preserve"> </w:t>
      </w:r>
      <w:r>
        <w:rPr>
          <w:rFonts w:ascii="宋体" w:hAnsi="宋体" w:cs="宋体"/>
          <w:color w:val="auto"/>
          <w:spacing w:val="-19"/>
          <w:sz w:val="48"/>
          <w:szCs w:val="48"/>
          <w:highlight w:val="none"/>
        </w:rPr>
        <w:t>企</w:t>
      </w:r>
      <w:r>
        <w:rPr>
          <w:rFonts w:ascii="宋体" w:hAnsi="宋体" w:cs="宋体"/>
          <w:color w:val="auto"/>
          <w:spacing w:val="17"/>
          <w:sz w:val="48"/>
          <w:szCs w:val="48"/>
          <w:highlight w:val="none"/>
        </w:rPr>
        <w:t xml:space="preserve"> </w:t>
      </w:r>
      <w:r>
        <w:rPr>
          <w:rFonts w:ascii="宋体" w:hAnsi="宋体" w:cs="宋体"/>
          <w:color w:val="auto"/>
          <w:spacing w:val="-19"/>
          <w:sz w:val="48"/>
          <w:szCs w:val="48"/>
          <w:highlight w:val="none"/>
        </w:rPr>
        <w:t>业</w:t>
      </w:r>
      <w:r>
        <w:rPr>
          <w:rFonts w:ascii="宋体" w:hAnsi="宋体" w:cs="宋体"/>
          <w:color w:val="auto"/>
          <w:spacing w:val="21"/>
          <w:sz w:val="48"/>
          <w:szCs w:val="48"/>
          <w:highlight w:val="none"/>
        </w:rPr>
        <w:t xml:space="preserve"> </w:t>
      </w:r>
      <w:r>
        <w:rPr>
          <w:rFonts w:ascii="宋体" w:hAnsi="宋体" w:cs="宋体"/>
          <w:color w:val="auto"/>
          <w:spacing w:val="-19"/>
          <w:sz w:val="48"/>
          <w:szCs w:val="48"/>
          <w:highlight w:val="none"/>
        </w:rPr>
        <w:t>概</w:t>
      </w:r>
      <w:r>
        <w:rPr>
          <w:rFonts w:ascii="宋体" w:hAnsi="宋体" w:cs="宋体"/>
          <w:color w:val="auto"/>
          <w:spacing w:val="25"/>
          <w:sz w:val="48"/>
          <w:szCs w:val="48"/>
          <w:highlight w:val="none"/>
        </w:rPr>
        <w:t xml:space="preserve"> </w:t>
      </w:r>
      <w:r>
        <w:rPr>
          <w:rFonts w:ascii="宋体" w:hAnsi="宋体" w:cs="宋体"/>
          <w:color w:val="auto"/>
          <w:spacing w:val="-19"/>
          <w:sz w:val="48"/>
          <w:szCs w:val="48"/>
          <w:highlight w:val="none"/>
        </w:rPr>
        <w:t>况</w:t>
      </w:r>
    </w:p>
    <w:p>
      <w:pPr>
        <w:spacing w:line="266" w:lineRule="auto"/>
        <w:rPr>
          <w:rFonts w:ascii="宋体"/>
          <w:color w:val="auto"/>
          <w:highlight w:val="none"/>
        </w:rPr>
      </w:pPr>
    </w:p>
    <w:p>
      <w:pPr>
        <w:spacing w:before="104" w:line="185" w:lineRule="auto"/>
        <w:ind w:firstLine="7944"/>
        <w:rPr>
          <w:rFonts w:ascii="宋体" w:hAnsi="宋体" w:cs="宋体"/>
          <w:color w:val="auto"/>
          <w:sz w:val="32"/>
          <w:szCs w:val="32"/>
          <w:highlight w:val="none"/>
        </w:rPr>
      </w:pPr>
      <w:r>
        <w:rPr>
          <w:rFonts w:ascii="宋体" w:hAnsi="宋体" w:cs="宋体"/>
          <w:color w:val="auto"/>
          <w:spacing w:val="-6"/>
          <w:sz w:val="32"/>
          <w:szCs w:val="32"/>
          <w:highlight w:val="none"/>
        </w:rPr>
        <w:t>（表一）</w:t>
      </w:r>
    </w:p>
    <w:p>
      <w:pPr>
        <w:spacing w:line="32" w:lineRule="exact"/>
        <w:rPr>
          <w:color w:val="auto"/>
          <w:highlight w:val="none"/>
        </w:rPr>
      </w:pPr>
    </w:p>
    <w:tbl>
      <w:tblPr>
        <w:tblStyle w:val="20"/>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2"/>
        <w:gridCol w:w="771"/>
        <w:gridCol w:w="645"/>
        <w:gridCol w:w="300"/>
        <w:gridCol w:w="944"/>
        <w:gridCol w:w="568"/>
        <w:gridCol w:w="377"/>
        <w:gridCol w:w="621"/>
        <w:gridCol w:w="324"/>
        <w:gridCol w:w="755"/>
        <w:gridCol w:w="115"/>
        <w:gridCol w:w="928"/>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572" w:type="dxa"/>
            <w:noWrap w:val="0"/>
            <w:vAlign w:val="top"/>
          </w:tcPr>
          <w:p>
            <w:pPr>
              <w:spacing w:before="51" w:line="231" w:lineRule="auto"/>
              <w:ind w:firstLine="369"/>
              <w:rPr>
                <w:rFonts w:ascii="宋体" w:hAnsi="宋体" w:cs="宋体"/>
                <w:color w:val="auto"/>
                <w:sz w:val="32"/>
                <w:szCs w:val="32"/>
                <w:highlight w:val="none"/>
              </w:rPr>
            </w:pPr>
            <w:r>
              <w:rPr>
                <w:rFonts w:ascii="宋体" w:hAnsi="宋体" w:cs="宋体"/>
                <w:color w:val="auto"/>
                <w:spacing w:val="-17"/>
                <w:sz w:val="32"/>
                <w:szCs w:val="32"/>
                <w:highlight w:val="none"/>
              </w:rPr>
              <w:t>设计单</w:t>
            </w:r>
          </w:p>
          <w:p>
            <w:pPr>
              <w:spacing w:before="1" w:line="204" w:lineRule="auto"/>
              <w:ind w:firstLine="364"/>
              <w:rPr>
                <w:rFonts w:ascii="宋体" w:hAnsi="宋体" w:cs="宋体"/>
                <w:color w:val="auto"/>
                <w:sz w:val="32"/>
                <w:szCs w:val="32"/>
                <w:highlight w:val="none"/>
              </w:rPr>
            </w:pPr>
            <w:r>
              <w:rPr>
                <w:rFonts w:ascii="宋体" w:hAnsi="宋体" w:cs="宋体"/>
                <w:color w:val="auto"/>
                <w:spacing w:val="-16"/>
                <w:sz w:val="32"/>
                <w:szCs w:val="32"/>
                <w:highlight w:val="none"/>
              </w:rPr>
              <w:t>位名称</w:t>
            </w:r>
          </w:p>
        </w:tc>
        <w:tc>
          <w:tcPr>
            <w:tcW w:w="3228" w:type="dxa"/>
            <w:gridSpan w:val="5"/>
            <w:noWrap w:val="0"/>
            <w:vAlign w:val="top"/>
          </w:tcPr>
          <w:p>
            <w:pPr>
              <w:rPr>
                <w:rFonts w:ascii="宋体"/>
                <w:color w:val="auto"/>
                <w:highlight w:val="none"/>
              </w:rPr>
            </w:pPr>
          </w:p>
        </w:tc>
        <w:tc>
          <w:tcPr>
            <w:tcW w:w="998" w:type="dxa"/>
            <w:gridSpan w:val="2"/>
            <w:noWrap w:val="0"/>
            <w:vAlign w:val="top"/>
          </w:tcPr>
          <w:p>
            <w:pPr>
              <w:spacing w:before="50" w:line="208" w:lineRule="auto"/>
              <w:ind w:left="212" w:right="113" w:hanging="52"/>
              <w:rPr>
                <w:rFonts w:ascii="宋体" w:hAnsi="宋体" w:cs="宋体"/>
                <w:color w:val="auto"/>
                <w:sz w:val="32"/>
                <w:szCs w:val="32"/>
                <w:highlight w:val="none"/>
              </w:rPr>
            </w:pPr>
            <w:r>
              <w:rPr>
                <w:rFonts w:ascii="宋体" w:hAnsi="宋体" w:cs="宋体"/>
                <w:color w:val="auto"/>
                <w:spacing w:val="-15"/>
                <w:sz w:val="32"/>
                <w:szCs w:val="32"/>
                <w:highlight w:val="none"/>
              </w:rPr>
              <w:t>成</w:t>
            </w:r>
            <w:r>
              <w:rPr>
                <w:rFonts w:ascii="宋体" w:hAnsi="宋体" w:cs="宋体"/>
                <w:color w:val="auto"/>
                <w:spacing w:val="-51"/>
                <w:sz w:val="32"/>
                <w:szCs w:val="32"/>
                <w:highlight w:val="none"/>
              </w:rPr>
              <w:t xml:space="preserve"> </w:t>
            </w:r>
            <w:r>
              <w:rPr>
                <w:rFonts w:ascii="宋体" w:hAnsi="宋体" w:cs="宋体"/>
                <w:color w:val="auto"/>
                <w:spacing w:val="-15"/>
                <w:sz w:val="32"/>
                <w:szCs w:val="32"/>
                <w:highlight w:val="none"/>
              </w:rPr>
              <w:t>立</w:t>
            </w:r>
            <w:r>
              <w:rPr>
                <w:rFonts w:ascii="宋体" w:hAnsi="宋体" w:cs="宋体"/>
                <w:color w:val="auto"/>
                <w:sz w:val="32"/>
                <w:szCs w:val="32"/>
                <w:highlight w:val="none"/>
              </w:rPr>
              <w:t xml:space="preserve"> </w:t>
            </w:r>
            <w:r>
              <w:rPr>
                <w:rFonts w:ascii="宋体" w:hAnsi="宋体" w:cs="宋体"/>
                <w:color w:val="auto"/>
                <w:spacing w:val="-30"/>
                <w:w w:val="96"/>
                <w:sz w:val="32"/>
                <w:szCs w:val="32"/>
                <w:highlight w:val="none"/>
              </w:rPr>
              <w:t>日</w:t>
            </w:r>
            <w:r>
              <w:rPr>
                <w:rFonts w:ascii="宋体" w:hAnsi="宋体" w:cs="宋体"/>
                <w:color w:val="auto"/>
                <w:spacing w:val="-48"/>
                <w:sz w:val="32"/>
                <w:szCs w:val="32"/>
                <w:highlight w:val="none"/>
              </w:rPr>
              <w:t xml:space="preserve"> </w:t>
            </w:r>
            <w:r>
              <w:rPr>
                <w:rFonts w:ascii="宋体" w:hAnsi="宋体" w:cs="宋体"/>
                <w:color w:val="auto"/>
                <w:spacing w:val="-30"/>
                <w:w w:val="96"/>
                <w:sz w:val="32"/>
                <w:szCs w:val="32"/>
                <w:highlight w:val="none"/>
              </w:rPr>
              <w:t>期</w:t>
            </w:r>
          </w:p>
        </w:tc>
        <w:tc>
          <w:tcPr>
            <w:tcW w:w="3422" w:type="dxa"/>
            <w:gridSpan w:val="5"/>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72" w:type="dxa"/>
            <w:noWrap w:val="0"/>
            <w:vAlign w:val="top"/>
          </w:tcPr>
          <w:p>
            <w:pPr>
              <w:spacing w:before="48" w:line="231" w:lineRule="auto"/>
              <w:ind w:firstLine="385"/>
              <w:rPr>
                <w:rFonts w:ascii="宋体" w:hAnsi="宋体" w:cs="宋体"/>
                <w:color w:val="auto"/>
                <w:sz w:val="32"/>
                <w:szCs w:val="32"/>
                <w:highlight w:val="none"/>
              </w:rPr>
            </w:pPr>
            <w:r>
              <w:rPr>
                <w:rFonts w:ascii="宋体" w:hAnsi="宋体" w:cs="宋体"/>
                <w:color w:val="auto"/>
                <w:spacing w:val="-10"/>
                <w:sz w:val="32"/>
                <w:szCs w:val="32"/>
                <w:highlight w:val="none"/>
              </w:rPr>
              <w:t>设</w:t>
            </w:r>
            <w:r>
              <w:rPr>
                <w:rFonts w:ascii="宋体" w:hAnsi="宋体" w:cs="宋体"/>
                <w:color w:val="auto"/>
                <w:spacing w:val="77"/>
                <w:sz w:val="32"/>
                <w:szCs w:val="32"/>
                <w:highlight w:val="none"/>
              </w:rPr>
              <w:t xml:space="preserve"> </w:t>
            </w:r>
            <w:r>
              <w:rPr>
                <w:rFonts w:ascii="宋体" w:hAnsi="宋体" w:cs="宋体"/>
                <w:color w:val="auto"/>
                <w:spacing w:val="-10"/>
                <w:sz w:val="32"/>
                <w:szCs w:val="32"/>
                <w:highlight w:val="none"/>
              </w:rPr>
              <w:t>计</w:t>
            </w:r>
          </w:p>
          <w:p>
            <w:pPr>
              <w:spacing w:before="1" w:line="204" w:lineRule="auto"/>
              <w:ind w:firstLine="380"/>
              <w:rPr>
                <w:rFonts w:ascii="宋体" w:hAnsi="宋体" w:cs="宋体"/>
                <w:color w:val="auto"/>
                <w:sz w:val="32"/>
                <w:szCs w:val="32"/>
                <w:highlight w:val="none"/>
              </w:rPr>
            </w:pPr>
            <w:r>
              <w:rPr>
                <w:rFonts w:ascii="宋体" w:hAnsi="宋体" w:cs="宋体"/>
                <w:color w:val="auto"/>
                <w:spacing w:val="-7"/>
                <w:sz w:val="32"/>
                <w:szCs w:val="32"/>
                <w:highlight w:val="none"/>
              </w:rPr>
              <w:t>类</w:t>
            </w:r>
            <w:r>
              <w:rPr>
                <w:rFonts w:ascii="宋体" w:hAnsi="宋体" w:cs="宋体"/>
                <w:color w:val="auto"/>
                <w:spacing w:val="80"/>
                <w:sz w:val="32"/>
                <w:szCs w:val="32"/>
                <w:highlight w:val="none"/>
              </w:rPr>
              <w:t xml:space="preserve"> </w:t>
            </w:r>
            <w:r>
              <w:rPr>
                <w:rFonts w:ascii="宋体" w:hAnsi="宋体" w:cs="宋体"/>
                <w:color w:val="auto"/>
                <w:spacing w:val="-7"/>
                <w:sz w:val="32"/>
                <w:szCs w:val="32"/>
                <w:highlight w:val="none"/>
              </w:rPr>
              <w:t>别</w:t>
            </w:r>
          </w:p>
        </w:tc>
        <w:tc>
          <w:tcPr>
            <w:tcW w:w="1416" w:type="dxa"/>
            <w:gridSpan w:val="2"/>
            <w:noWrap w:val="0"/>
            <w:vAlign w:val="top"/>
          </w:tcPr>
          <w:p>
            <w:pPr>
              <w:rPr>
                <w:rFonts w:ascii="宋体"/>
                <w:color w:val="auto"/>
                <w:highlight w:val="none"/>
              </w:rPr>
            </w:pPr>
          </w:p>
        </w:tc>
        <w:tc>
          <w:tcPr>
            <w:tcW w:w="1812" w:type="dxa"/>
            <w:gridSpan w:val="3"/>
            <w:vMerge w:val="restart"/>
            <w:tcBorders>
              <w:bottom w:val="nil"/>
            </w:tcBorders>
            <w:noWrap w:val="0"/>
            <w:vAlign w:val="top"/>
          </w:tcPr>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进赣设计单</w:t>
            </w:r>
          </w:p>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位批准投标</w:t>
            </w:r>
          </w:p>
          <w:p>
            <w:pPr>
              <w:spacing w:before="51" w:line="231" w:lineRule="auto"/>
              <w:jc w:val="center"/>
              <w:rPr>
                <w:rFonts w:ascii="宋体" w:hAnsi="宋体" w:eastAsia="宋体" w:cs="宋体"/>
                <w:color w:val="auto"/>
                <w:spacing w:val="-17"/>
                <w:sz w:val="32"/>
                <w:szCs w:val="32"/>
                <w:highlight w:val="none"/>
              </w:rPr>
            </w:pPr>
            <w:r>
              <w:rPr>
                <w:rFonts w:ascii="宋体" w:hAnsi="宋体" w:eastAsia="宋体" w:cs="宋体"/>
                <w:color w:val="auto"/>
                <w:spacing w:val="-17"/>
                <w:sz w:val="32"/>
                <w:szCs w:val="32"/>
                <w:highlight w:val="none"/>
              </w:rPr>
              <w:t>手续办理</w:t>
            </w:r>
          </w:p>
          <w:p>
            <w:pPr>
              <w:spacing w:before="51" w:line="231" w:lineRule="auto"/>
              <w:jc w:val="center"/>
              <w:rPr>
                <w:rFonts w:ascii="宋体" w:hAnsi="宋体" w:eastAsia="宋体" w:cs="宋体"/>
                <w:color w:val="auto"/>
                <w:spacing w:val="33"/>
                <w:sz w:val="32"/>
                <w:szCs w:val="32"/>
                <w:highlight w:val="none"/>
              </w:rPr>
            </w:pPr>
            <w:r>
              <w:rPr>
                <w:rFonts w:ascii="宋体" w:hAnsi="宋体" w:eastAsia="宋体" w:cs="宋体"/>
                <w:color w:val="auto"/>
                <w:spacing w:val="-17"/>
                <w:sz w:val="32"/>
                <w:szCs w:val="32"/>
                <w:highlight w:val="none"/>
              </w:rPr>
              <w:t>情   况</w:t>
            </w:r>
          </w:p>
        </w:tc>
        <w:tc>
          <w:tcPr>
            <w:tcW w:w="998" w:type="dxa"/>
            <w:gridSpan w:val="2"/>
            <w:vMerge w:val="restart"/>
            <w:tcBorders>
              <w:bottom w:val="nil"/>
            </w:tcBorders>
            <w:noWrap w:val="0"/>
            <w:vAlign w:val="top"/>
          </w:tcPr>
          <w:p>
            <w:pPr>
              <w:spacing w:before="268" w:line="185" w:lineRule="auto"/>
              <w:ind w:firstLine="116"/>
              <w:rPr>
                <w:rFonts w:ascii="宋体" w:hAnsi="宋体" w:eastAsia="宋体" w:cs="宋体"/>
                <w:color w:val="auto"/>
                <w:spacing w:val="33"/>
                <w:sz w:val="32"/>
                <w:szCs w:val="32"/>
                <w:highlight w:val="none"/>
              </w:rPr>
            </w:pPr>
          </w:p>
        </w:tc>
        <w:tc>
          <w:tcPr>
            <w:tcW w:w="1079" w:type="dxa"/>
            <w:gridSpan w:val="2"/>
            <w:vMerge w:val="restart"/>
            <w:tcBorders>
              <w:bottom w:val="nil"/>
            </w:tcBorders>
            <w:noWrap w:val="0"/>
            <w:vAlign w:val="top"/>
          </w:tcPr>
          <w:p>
            <w:pPr>
              <w:spacing w:line="324" w:lineRule="auto"/>
              <w:rPr>
                <w:rFonts w:ascii="宋体"/>
                <w:color w:val="auto"/>
                <w:highlight w:val="none"/>
              </w:rPr>
            </w:pPr>
          </w:p>
          <w:p>
            <w:pPr>
              <w:spacing w:before="105" w:line="231" w:lineRule="auto"/>
              <w:ind w:left="117" w:right="105" w:firstLine="2"/>
              <w:rPr>
                <w:rFonts w:ascii="宋体" w:hAnsi="宋体" w:cs="宋体"/>
                <w:color w:val="auto"/>
                <w:sz w:val="32"/>
                <w:szCs w:val="32"/>
                <w:highlight w:val="none"/>
              </w:rPr>
            </w:pPr>
            <w:r>
              <w:rPr>
                <w:rFonts w:ascii="宋体" w:hAnsi="宋体" w:cs="宋体"/>
                <w:color w:val="auto"/>
                <w:spacing w:val="-15"/>
                <w:sz w:val="32"/>
                <w:szCs w:val="32"/>
                <w:highlight w:val="none"/>
              </w:rPr>
              <w:t>单</w:t>
            </w:r>
            <w:r>
              <w:rPr>
                <w:rFonts w:ascii="宋体" w:hAnsi="宋体" w:cs="宋体"/>
                <w:color w:val="auto"/>
                <w:spacing w:val="78"/>
                <w:sz w:val="32"/>
                <w:szCs w:val="32"/>
                <w:highlight w:val="none"/>
              </w:rPr>
              <w:t xml:space="preserve"> </w:t>
            </w:r>
            <w:r>
              <w:rPr>
                <w:rFonts w:ascii="宋体" w:hAnsi="宋体" w:cs="宋体"/>
                <w:color w:val="auto"/>
                <w:spacing w:val="-15"/>
                <w:sz w:val="32"/>
                <w:szCs w:val="32"/>
                <w:highlight w:val="none"/>
              </w:rPr>
              <w:t>位</w:t>
            </w:r>
            <w:r>
              <w:rPr>
                <w:rFonts w:ascii="宋体" w:hAnsi="宋体" w:cs="宋体"/>
                <w:color w:val="auto"/>
                <w:sz w:val="32"/>
                <w:szCs w:val="32"/>
                <w:highlight w:val="none"/>
              </w:rPr>
              <w:t xml:space="preserve"> </w:t>
            </w:r>
            <w:r>
              <w:rPr>
                <w:rFonts w:ascii="宋体" w:hAnsi="宋体" w:cs="宋体"/>
                <w:color w:val="auto"/>
                <w:spacing w:val="-15"/>
                <w:sz w:val="32"/>
                <w:szCs w:val="32"/>
                <w:highlight w:val="none"/>
              </w:rPr>
              <w:t>性</w:t>
            </w:r>
            <w:r>
              <w:rPr>
                <w:rFonts w:ascii="宋体" w:hAnsi="宋体" w:cs="宋体"/>
                <w:color w:val="auto"/>
                <w:spacing w:val="81"/>
                <w:sz w:val="32"/>
                <w:szCs w:val="32"/>
                <w:highlight w:val="none"/>
              </w:rPr>
              <w:t xml:space="preserve"> </w:t>
            </w:r>
            <w:r>
              <w:rPr>
                <w:rFonts w:ascii="宋体" w:hAnsi="宋体" w:cs="宋体"/>
                <w:color w:val="auto"/>
                <w:spacing w:val="-15"/>
                <w:sz w:val="32"/>
                <w:szCs w:val="32"/>
                <w:highlight w:val="none"/>
              </w:rPr>
              <w:t>质</w:t>
            </w:r>
          </w:p>
        </w:tc>
        <w:tc>
          <w:tcPr>
            <w:tcW w:w="2343" w:type="dxa"/>
            <w:gridSpan w:val="3"/>
            <w:vMerge w:val="restart"/>
            <w:tcBorders>
              <w:bottom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72" w:type="dxa"/>
            <w:noWrap w:val="0"/>
            <w:vAlign w:val="top"/>
          </w:tcPr>
          <w:p>
            <w:pPr>
              <w:spacing w:before="68" w:line="230" w:lineRule="auto"/>
              <w:ind w:firstLine="394"/>
              <w:rPr>
                <w:rFonts w:ascii="宋体" w:hAnsi="宋体" w:cs="宋体"/>
                <w:color w:val="auto"/>
                <w:sz w:val="32"/>
                <w:szCs w:val="32"/>
                <w:highlight w:val="none"/>
              </w:rPr>
            </w:pPr>
            <w:r>
              <w:rPr>
                <w:rFonts w:ascii="宋体" w:hAnsi="宋体" w:cs="宋体"/>
                <w:color w:val="auto"/>
                <w:spacing w:val="-14"/>
                <w:sz w:val="32"/>
                <w:szCs w:val="32"/>
                <w:highlight w:val="none"/>
              </w:rPr>
              <w:t>资</w:t>
            </w:r>
            <w:r>
              <w:rPr>
                <w:rFonts w:ascii="宋体" w:hAnsi="宋体" w:cs="宋体"/>
                <w:color w:val="auto"/>
                <w:spacing w:val="77"/>
                <w:sz w:val="32"/>
                <w:szCs w:val="32"/>
                <w:highlight w:val="none"/>
              </w:rPr>
              <w:t xml:space="preserve"> </w:t>
            </w:r>
            <w:r>
              <w:rPr>
                <w:rFonts w:ascii="宋体" w:hAnsi="宋体" w:cs="宋体"/>
                <w:color w:val="auto"/>
                <w:spacing w:val="-14"/>
                <w:sz w:val="32"/>
                <w:szCs w:val="32"/>
                <w:highlight w:val="none"/>
              </w:rPr>
              <w:t>质</w:t>
            </w:r>
          </w:p>
          <w:p>
            <w:pPr>
              <w:spacing w:before="1" w:line="204" w:lineRule="auto"/>
              <w:ind w:firstLine="383"/>
              <w:rPr>
                <w:rFonts w:ascii="宋体" w:hAnsi="宋体" w:cs="宋体"/>
                <w:color w:val="auto"/>
                <w:sz w:val="32"/>
                <w:szCs w:val="32"/>
                <w:highlight w:val="none"/>
              </w:rPr>
            </w:pPr>
            <w:r>
              <w:rPr>
                <w:rFonts w:ascii="宋体" w:hAnsi="宋体" w:cs="宋体"/>
                <w:color w:val="auto"/>
                <w:spacing w:val="-8"/>
                <w:sz w:val="32"/>
                <w:szCs w:val="32"/>
                <w:highlight w:val="none"/>
              </w:rPr>
              <w:t>等</w:t>
            </w:r>
            <w:r>
              <w:rPr>
                <w:rFonts w:ascii="宋体" w:hAnsi="宋体" w:cs="宋体"/>
                <w:color w:val="auto"/>
                <w:spacing w:val="80"/>
                <w:sz w:val="32"/>
                <w:szCs w:val="32"/>
                <w:highlight w:val="none"/>
              </w:rPr>
              <w:t xml:space="preserve"> </w:t>
            </w:r>
            <w:r>
              <w:rPr>
                <w:rFonts w:ascii="宋体" w:hAnsi="宋体" w:cs="宋体"/>
                <w:color w:val="auto"/>
                <w:spacing w:val="-8"/>
                <w:sz w:val="32"/>
                <w:szCs w:val="32"/>
                <w:highlight w:val="none"/>
              </w:rPr>
              <w:t>级</w:t>
            </w:r>
          </w:p>
        </w:tc>
        <w:tc>
          <w:tcPr>
            <w:tcW w:w="1416" w:type="dxa"/>
            <w:gridSpan w:val="2"/>
            <w:noWrap w:val="0"/>
            <w:vAlign w:val="top"/>
          </w:tcPr>
          <w:p>
            <w:pPr>
              <w:rPr>
                <w:rFonts w:ascii="宋体"/>
                <w:color w:val="auto"/>
                <w:highlight w:val="none"/>
              </w:rPr>
            </w:pPr>
          </w:p>
        </w:tc>
        <w:tc>
          <w:tcPr>
            <w:tcW w:w="1812" w:type="dxa"/>
            <w:gridSpan w:val="3"/>
            <w:vMerge w:val="continue"/>
            <w:tcBorders>
              <w:top w:val="nil"/>
            </w:tcBorders>
            <w:noWrap w:val="0"/>
            <w:vAlign w:val="top"/>
          </w:tcPr>
          <w:p>
            <w:pPr>
              <w:rPr>
                <w:rFonts w:ascii="宋体"/>
                <w:color w:val="auto"/>
                <w:highlight w:val="none"/>
              </w:rPr>
            </w:pPr>
          </w:p>
        </w:tc>
        <w:tc>
          <w:tcPr>
            <w:tcW w:w="998" w:type="dxa"/>
            <w:gridSpan w:val="2"/>
            <w:vMerge w:val="continue"/>
            <w:tcBorders>
              <w:top w:val="nil"/>
            </w:tcBorders>
            <w:noWrap w:val="0"/>
            <w:vAlign w:val="top"/>
          </w:tcPr>
          <w:p>
            <w:pPr>
              <w:rPr>
                <w:rFonts w:ascii="宋体"/>
                <w:color w:val="auto"/>
                <w:highlight w:val="none"/>
              </w:rPr>
            </w:pPr>
          </w:p>
        </w:tc>
        <w:tc>
          <w:tcPr>
            <w:tcW w:w="1079" w:type="dxa"/>
            <w:gridSpan w:val="2"/>
            <w:vMerge w:val="continue"/>
            <w:tcBorders>
              <w:top w:val="nil"/>
            </w:tcBorders>
            <w:noWrap w:val="0"/>
            <w:vAlign w:val="top"/>
          </w:tcPr>
          <w:p>
            <w:pPr>
              <w:rPr>
                <w:rFonts w:ascii="宋体"/>
                <w:color w:val="auto"/>
                <w:highlight w:val="none"/>
              </w:rPr>
            </w:pPr>
          </w:p>
        </w:tc>
        <w:tc>
          <w:tcPr>
            <w:tcW w:w="2343" w:type="dxa"/>
            <w:gridSpan w:val="3"/>
            <w:vMerge w:val="continue"/>
            <w:tcBorders>
              <w:top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572" w:type="dxa"/>
            <w:noWrap w:val="0"/>
            <w:vAlign w:val="top"/>
          </w:tcPr>
          <w:p>
            <w:pPr>
              <w:spacing w:before="131" w:line="231" w:lineRule="auto"/>
              <w:ind w:firstLine="383"/>
              <w:rPr>
                <w:rFonts w:ascii="宋体" w:hAnsi="宋体" w:cs="宋体"/>
                <w:color w:val="auto"/>
                <w:sz w:val="32"/>
                <w:szCs w:val="32"/>
                <w:highlight w:val="none"/>
              </w:rPr>
            </w:pPr>
            <w:r>
              <w:rPr>
                <w:rFonts w:ascii="宋体" w:hAnsi="宋体" w:cs="宋体"/>
                <w:color w:val="auto"/>
                <w:spacing w:val="-8"/>
                <w:sz w:val="32"/>
                <w:szCs w:val="32"/>
                <w:highlight w:val="none"/>
              </w:rPr>
              <w:t>单</w:t>
            </w:r>
            <w:r>
              <w:rPr>
                <w:rFonts w:ascii="宋体" w:hAnsi="宋体" w:cs="宋体"/>
                <w:color w:val="auto"/>
                <w:spacing w:val="75"/>
                <w:sz w:val="32"/>
                <w:szCs w:val="32"/>
                <w:highlight w:val="none"/>
              </w:rPr>
              <w:t xml:space="preserve"> </w:t>
            </w:r>
            <w:r>
              <w:rPr>
                <w:rFonts w:ascii="宋体" w:hAnsi="宋体" w:cs="宋体"/>
                <w:color w:val="auto"/>
                <w:spacing w:val="-8"/>
                <w:sz w:val="32"/>
                <w:szCs w:val="32"/>
                <w:highlight w:val="none"/>
              </w:rPr>
              <w:t>位</w:t>
            </w:r>
          </w:p>
          <w:p>
            <w:pPr>
              <w:spacing w:before="1" w:line="204" w:lineRule="auto"/>
              <w:ind w:firstLine="380"/>
              <w:rPr>
                <w:rFonts w:ascii="宋体" w:hAnsi="宋体" w:cs="宋体"/>
                <w:color w:val="auto"/>
                <w:sz w:val="32"/>
                <w:szCs w:val="32"/>
                <w:highlight w:val="none"/>
              </w:rPr>
            </w:pPr>
            <w:r>
              <w:rPr>
                <w:rFonts w:ascii="宋体" w:hAnsi="宋体" w:cs="宋体"/>
                <w:color w:val="auto"/>
                <w:spacing w:val="-7"/>
                <w:sz w:val="32"/>
                <w:szCs w:val="32"/>
                <w:highlight w:val="none"/>
              </w:rPr>
              <w:t>地</w:t>
            </w:r>
            <w:r>
              <w:rPr>
                <w:rFonts w:ascii="宋体" w:hAnsi="宋体" w:cs="宋体"/>
                <w:color w:val="auto"/>
                <w:spacing w:val="77"/>
                <w:sz w:val="32"/>
                <w:szCs w:val="32"/>
                <w:highlight w:val="none"/>
              </w:rPr>
              <w:t xml:space="preserve"> </w:t>
            </w:r>
            <w:r>
              <w:rPr>
                <w:rFonts w:ascii="宋体" w:hAnsi="宋体" w:cs="宋体"/>
                <w:color w:val="auto"/>
                <w:spacing w:val="-7"/>
                <w:sz w:val="32"/>
                <w:szCs w:val="32"/>
                <w:highlight w:val="none"/>
              </w:rPr>
              <w:t>址</w:t>
            </w:r>
          </w:p>
        </w:tc>
        <w:tc>
          <w:tcPr>
            <w:tcW w:w="4226" w:type="dxa"/>
            <w:gridSpan w:val="7"/>
            <w:noWrap w:val="0"/>
            <w:vAlign w:val="top"/>
          </w:tcPr>
          <w:p>
            <w:pPr>
              <w:rPr>
                <w:rFonts w:ascii="宋体"/>
                <w:color w:val="auto"/>
                <w:highlight w:val="none"/>
              </w:rPr>
            </w:pPr>
          </w:p>
        </w:tc>
        <w:tc>
          <w:tcPr>
            <w:tcW w:w="1079" w:type="dxa"/>
            <w:gridSpan w:val="2"/>
            <w:noWrap w:val="0"/>
            <w:vAlign w:val="top"/>
          </w:tcPr>
          <w:p>
            <w:pPr>
              <w:spacing w:before="332" w:line="185" w:lineRule="auto"/>
              <w:ind w:firstLine="154"/>
              <w:rPr>
                <w:rFonts w:ascii="宋体" w:hAnsi="宋体" w:cs="宋体"/>
                <w:color w:val="auto"/>
                <w:sz w:val="32"/>
                <w:szCs w:val="32"/>
                <w:highlight w:val="none"/>
              </w:rPr>
            </w:pPr>
            <w:r>
              <w:rPr>
                <w:rFonts w:ascii="宋体" w:hAnsi="宋体" w:cs="宋体"/>
                <w:color w:val="auto"/>
                <w:spacing w:val="-26"/>
                <w:sz w:val="32"/>
                <w:szCs w:val="32"/>
                <w:highlight w:val="none"/>
              </w:rPr>
              <w:t>电</w:t>
            </w:r>
            <w:r>
              <w:rPr>
                <w:rFonts w:ascii="宋体" w:hAnsi="宋体" w:cs="宋体"/>
                <w:color w:val="auto"/>
                <w:spacing w:val="79"/>
                <w:sz w:val="32"/>
                <w:szCs w:val="32"/>
                <w:highlight w:val="none"/>
              </w:rPr>
              <w:t xml:space="preserve"> </w:t>
            </w:r>
            <w:r>
              <w:rPr>
                <w:rFonts w:ascii="宋体" w:hAnsi="宋体" w:cs="宋体"/>
                <w:color w:val="auto"/>
                <w:spacing w:val="-26"/>
                <w:sz w:val="32"/>
                <w:szCs w:val="32"/>
                <w:highlight w:val="none"/>
              </w:rPr>
              <w:t>话</w:t>
            </w:r>
          </w:p>
        </w:tc>
        <w:tc>
          <w:tcPr>
            <w:tcW w:w="2343" w:type="dxa"/>
            <w:gridSpan w:val="3"/>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72" w:type="dxa"/>
            <w:noWrap w:val="0"/>
            <w:vAlign w:val="top"/>
          </w:tcPr>
          <w:p>
            <w:pPr>
              <w:spacing w:before="48" w:line="208" w:lineRule="auto"/>
              <w:ind w:left="323" w:right="272" w:hanging="5"/>
              <w:rPr>
                <w:rFonts w:ascii="宋体" w:hAnsi="宋体" w:cs="宋体"/>
                <w:color w:val="auto"/>
                <w:sz w:val="32"/>
                <w:szCs w:val="32"/>
                <w:highlight w:val="none"/>
              </w:rPr>
            </w:pPr>
            <w:r>
              <w:rPr>
                <w:rFonts w:ascii="宋体" w:hAnsi="宋体" w:cs="宋体"/>
                <w:color w:val="auto"/>
                <w:spacing w:val="-20"/>
                <w:sz w:val="32"/>
                <w:szCs w:val="32"/>
                <w:highlight w:val="none"/>
              </w:rPr>
              <w:t>经</w:t>
            </w:r>
            <w:r>
              <w:rPr>
                <w:rFonts w:ascii="宋体" w:hAnsi="宋体" w:cs="宋体"/>
                <w:color w:val="auto"/>
                <w:spacing w:val="28"/>
                <w:sz w:val="32"/>
                <w:szCs w:val="32"/>
                <w:highlight w:val="none"/>
              </w:rPr>
              <w:t xml:space="preserve">  </w:t>
            </w:r>
            <w:r>
              <w:rPr>
                <w:rFonts w:ascii="宋体" w:hAnsi="宋体" w:cs="宋体"/>
                <w:color w:val="auto"/>
                <w:spacing w:val="-20"/>
                <w:sz w:val="32"/>
                <w:szCs w:val="32"/>
                <w:highlight w:val="none"/>
              </w:rPr>
              <w:t>营</w:t>
            </w:r>
            <w:r>
              <w:rPr>
                <w:rFonts w:ascii="宋体" w:hAnsi="宋体" w:cs="宋体"/>
                <w:color w:val="auto"/>
                <w:sz w:val="32"/>
                <w:szCs w:val="32"/>
                <w:highlight w:val="none"/>
              </w:rPr>
              <w:t xml:space="preserve"> </w:t>
            </w:r>
            <w:r>
              <w:rPr>
                <w:rFonts w:ascii="宋体" w:hAnsi="宋体" w:cs="宋体"/>
                <w:color w:val="auto"/>
                <w:spacing w:val="-32"/>
                <w:sz w:val="32"/>
                <w:szCs w:val="32"/>
                <w:highlight w:val="none"/>
              </w:rPr>
              <w:t>范</w:t>
            </w:r>
            <w:r>
              <w:rPr>
                <w:rFonts w:ascii="宋体" w:hAnsi="宋体" w:cs="宋体"/>
                <w:color w:val="auto"/>
                <w:spacing w:val="37"/>
                <w:sz w:val="32"/>
                <w:szCs w:val="32"/>
                <w:highlight w:val="none"/>
              </w:rPr>
              <w:t xml:space="preserve">  </w:t>
            </w:r>
            <w:r>
              <w:rPr>
                <w:rFonts w:ascii="宋体" w:hAnsi="宋体" w:cs="宋体"/>
                <w:color w:val="auto"/>
                <w:spacing w:val="-32"/>
                <w:sz w:val="32"/>
                <w:szCs w:val="32"/>
                <w:highlight w:val="none"/>
              </w:rPr>
              <w:t>围</w:t>
            </w:r>
          </w:p>
        </w:tc>
        <w:tc>
          <w:tcPr>
            <w:tcW w:w="7648" w:type="dxa"/>
            <w:gridSpan w:val="1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restart"/>
            <w:tcBorders>
              <w:bottom w:val="nil"/>
            </w:tcBorders>
            <w:noWrap w:val="0"/>
            <w:vAlign w:val="top"/>
          </w:tcPr>
          <w:p>
            <w:pPr>
              <w:spacing w:line="292" w:lineRule="auto"/>
              <w:rPr>
                <w:rFonts w:ascii="宋体"/>
                <w:color w:val="auto"/>
                <w:highlight w:val="none"/>
              </w:rPr>
            </w:pPr>
          </w:p>
          <w:p>
            <w:pPr>
              <w:spacing w:line="293" w:lineRule="auto"/>
              <w:rPr>
                <w:rFonts w:ascii="宋体"/>
                <w:color w:val="auto"/>
                <w:highlight w:val="none"/>
              </w:rPr>
            </w:pPr>
          </w:p>
          <w:p>
            <w:pPr>
              <w:spacing w:before="104" w:line="230" w:lineRule="auto"/>
              <w:ind w:left="240" w:right="193" w:hanging="1"/>
              <w:rPr>
                <w:rFonts w:ascii="宋体" w:hAnsi="宋体" w:cs="宋体"/>
                <w:color w:val="auto"/>
                <w:sz w:val="32"/>
                <w:szCs w:val="32"/>
                <w:highlight w:val="none"/>
              </w:rPr>
            </w:pPr>
            <w:r>
              <w:rPr>
                <w:rFonts w:ascii="宋体" w:hAnsi="宋体" w:cs="宋体"/>
                <w:color w:val="auto"/>
                <w:spacing w:val="-15"/>
                <w:sz w:val="32"/>
                <w:szCs w:val="32"/>
                <w:highlight w:val="none"/>
              </w:rPr>
              <w:t>单</w:t>
            </w:r>
            <w:r>
              <w:rPr>
                <w:rFonts w:ascii="宋体" w:hAnsi="宋体" w:cs="宋体"/>
                <w:color w:val="auto"/>
                <w:spacing w:val="-51"/>
                <w:sz w:val="32"/>
                <w:szCs w:val="32"/>
                <w:highlight w:val="none"/>
              </w:rPr>
              <w:t xml:space="preserve"> </w:t>
            </w:r>
            <w:r>
              <w:rPr>
                <w:rFonts w:ascii="宋体" w:hAnsi="宋体" w:cs="宋体"/>
                <w:color w:val="auto"/>
                <w:spacing w:val="-15"/>
                <w:sz w:val="32"/>
                <w:szCs w:val="32"/>
                <w:highlight w:val="none"/>
              </w:rPr>
              <w:t>位</w:t>
            </w:r>
            <w:r>
              <w:rPr>
                <w:rFonts w:ascii="宋体" w:hAnsi="宋体" w:cs="宋体"/>
                <w:color w:val="auto"/>
                <w:spacing w:val="-50"/>
                <w:sz w:val="32"/>
                <w:szCs w:val="32"/>
                <w:highlight w:val="none"/>
              </w:rPr>
              <w:t xml:space="preserve"> </w:t>
            </w:r>
            <w:r>
              <w:rPr>
                <w:rFonts w:ascii="宋体" w:hAnsi="宋体" w:cs="宋体"/>
                <w:color w:val="auto"/>
                <w:spacing w:val="-15"/>
                <w:sz w:val="32"/>
                <w:szCs w:val="32"/>
                <w:highlight w:val="none"/>
              </w:rPr>
              <w:t>职</w:t>
            </w:r>
            <w:r>
              <w:rPr>
                <w:rFonts w:ascii="宋体" w:hAnsi="宋体" w:cs="宋体"/>
                <w:color w:val="auto"/>
                <w:sz w:val="32"/>
                <w:szCs w:val="32"/>
                <w:highlight w:val="none"/>
              </w:rPr>
              <w:t xml:space="preserve"> </w:t>
            </w:r>
            <w:r>
              <w:rPr>
                <w:rFonts w:ascii="宋体" w:hAnsi="宋体" w:cs="宋体"/>
                <w:color w:val="auto"/>
                <w:spacing w:val="-17"/>
                <w:sz w:val="32"/>
                <w:szCs w:val="32"/>
                <w:highlight w:val="none"/>
              </w:rPr>
              <w:t>工</w:t>
            </w:r>
            <w:r>
              <w:rPr>
                <w:rFonts w:ascii="宋体" w:hAnsi="宋体" w:cs="宋体"/>
                <w:color w:val="auto"/>
                <w:spacing w:val="-48"/>
                <w:sz w:val="32"/>
                <w:szCs w:val="32"/>
                <w:highlight w:val="none"/>
              </w:rPr>
              <w:t xml:space="preserve"> </w:t>
            </w:r>
            <w:r>
              <w:rPr>
                <w:rFonts w:ascii="宋体" w:hAnsi="宋体" w:cs="宋体"/>
                <w:color w:val="auto"/>
                <w:spacing w:val="-17"/>
                <w:sz w:val="32"/>
                <w:szCs w:val="32"/>
                <w:highlight w:val="none"/>
              </w:rPr>
              <w:t>总</w:t>
            </w:r>
            <w:r>
              <w:rPr>
                <w:rFonts w:ascii="宋体" w:hAnsi="宋体" w:cs="宋体"/>
                <w:color w:val="auto"/>
                <w:spacing w:val="-48"/>
                <w:sz w:val="32"/>
                <w:szCs w:val="32"/>
                <w:highlight w:val="none"/>
              </w:rPr>
              <w:t xml:space="preserve"> </w:t>
            </w:r>
            <w:r>
              <w:rPr>
                <w:rFonts w:ascii="宋体" w:hAnsi="宋体" w:cs="宋体"/>
                <w:color w:val="auto"/>
                <w:spacing w:val="-17"/>
                <w:sz w:val="32"/>
                <w:szCs w:val="32"/>
                <w:highlight w:val="none"/>
              </w:rPr>
              <w:t>数</w:t>
            </w:r>
          </w:p>
        </w:tc>
        <w:tc>
          <w:tcPr>
            <w:tcW w:w="771" w:type="dxa"/>
            <w:vMerge w:val="restart"/>
            <w:tcBorders>
              <w:bottom w:val="nil"/>
            </w:tcBorders>
            <w:noWrap w:val="0"/>
            <w:vAlign w:val="top"/>
          </w:tcPr>
          <w:p>
            <w:pPr>
              <w:spacing w:line="311" w:lineRule="auto"/>
              <w:rPr>
                <w:rFonts w:ascii="宋体"/>
                <w:color w:val="auto"/>
                <w:highlight w:val="none"/>
              </w:rPr>
            </w:pPr>
          </w:p>
          <w:p>
            <w:pPr>
              <w:spacing w:line="312" w:lineRule="auto"/>
              <w:rPr>
                <w:rFonts w:ascii="宋体"/>
                <w:color w:val="auto"/>
                <w:highlight w:val="none"/>
              </w:rPr>
            </w:pPr>
          </w:p>
          <w:p>
            <w:pPr>
              <w:spacing w:line="312" w:lineRule="auto"/>
              <w:rPr>
                <w:rFonts w:ascii="宋体"/>
                <w:color w:val="auto"/>
                <w:highlight w:val="none"/>
              </w:rPr>
            </w:pPr>
          </w:p>
          <w:p>
            <w:pPr>
              <w:spacing w:before="104" w:line="185" w:lineRule="auto"/>
              <w:ind w:firstLine="407"/>
              <w:rPr>
                <w:rFonts w:ascii="宋体" w:hAnsi="宋体" w:cs="宋体"/>
                <w:color w:val="auto"/>
                <w:sz w:val="32"/>
                <w:szCs w:val="32"/>
                <w:highlight w:val="none"/>
              </w:rPr>
            </w:pPr>
            <w:r>
              <w:rPr>
                <w:rFonts w:ascii="宋体" w:hAnsi="宋体" w:cs="宋体"/>
                <w:color w:val="auto"/>
                <w:sz w:val="32"/>
                <w:szCs w:val="32"/>
                <w:highlight w:val="none"/>
              </w:rPr>
              <w:t>人</w:t>
            </w:r>
          </w:p>
        </w:tc>
        <w:tc>
          <w:tcPr>
            <w:tcW w:w="3779" w:type="dxa"/>
            <w:gridSpan w:val="7"/>
            <w:noWrap w:val="0"/>
            <w:vAlign w:val="top"/>
          </w:tcPr>
          <w:p>
            <w:pPr>
              <w:spacing w:before="220" w:line="185" w:lineRule="auto"/>
              <w:ind w:firstLine="844"/>
              <w:rPr>
                <w:rFonts w:ascii="宋体" w:hAnsi="宋体" w:cs="宋体"/>
                <w:color w:val="auto"/>
                <w:sz w:val="32"/>
                <w:szCs w:val="32"/>
                <w:highlight w:val="none"/>
              </w:rPr>
            </w:pPr>
            <w:r>
              <w:rPr>
                <w:rFonts w:ascii="宋体" w:hAnsi="宋体" w:cs="宋体"/>
                <w:color w:val="auto"/>
                <w:spacing w:val="-24"/>
                <w:sz w:val="32"/>
                <w:szCs w:val="32"/>
                <w:highlight w:val="none"/>
              </w:rPr>
              <w:t>有设计人员</w:t>
            </w:r>
            <w:r>
              <w:rPr>
                <w:rFonts w:ascii="宋体" w:hAnsi="宋体" w:cs="宋体"/>
                <w:color w:val="auto"/>
                <w:spacing w:val="24"/>
                <w:sz w:val="32"/>
                <w:szCs w:val="32"/>
                <w:highlight w:val="none"/>
                <w:u w:val="single"/>
              </w:rPr>
              <w:t xml:space="preserve">  </w:t>
            </w:r>
            <w:r>
              <w:rPr>
                <w:rFonts w:ascii="宋体" w:hAnsi="宋体" w:cs="宋体"/>
                <w:color w:val="auto"/>
                <w:spacing w:val="-24"/>
                <w:sz w:val="32"/>
                <w:szCs w:val="32"/>
                <w:highlight w:val="none"/>
              </w:rPr>
              <w:t>人</w:t>
            </w:r>
          </w:p>
        </w:tc>
        <w:tc>
          <w:tcPr>
            <w:tcW w:w="3098" w:type="dxa"/>
            <w:gridSpan w:val="4"/>
            <w:noWrap w:val="0"/>
            <w:vAlign w:val="top"/>
          </w:tcPr>
          <w:p>
            <w:pPr>
              <w:spacing w:before="220" w:line="185" w:lineRule="auto"/>
              <w:ind w:firstLine="375"/>
              <w:rPr>
                <w:rFonts w:ascii="宋体" w:hAnsi="宋体" w:cs="宋体"/>
                <w:color w:val="auto"/>
                <w:sz w:val="32"/>
                <w:szCs w:val="32"/>
                <w:highlight w:val="none"/>
              </w:rPr>
            </w:pPr>
            <w:r>
              <w:rPr>
                <w:rFonts w:ascii="宋体" w:hAnsi="宋体" w:cs="宋体"/>
                <w:color w:val="auto"/>
                <w:spacing w:val="-24"/>
                <w:sz w:val="32"/>
                <w:szCs w:val="32"/>
                <w:highlight w:val="none"/>
              </w:rPr>
              <w:t>有注册资格</w:t>
            </w:r>
            <w:r>
              <w:rPr>
                <w:rFonts w:ascii="宋体" w:hAnsi="宋体" w:cs="宋体"/>
                <w:color w:val="auto"/>
                <w:spacing w:val="48"/>
                <w:sz w:val="32"/>
                <w:szCs w:val="32"/>
                <w:highlight w:val="none"/>
                <w:u w:val="single"/>
              </w:rPr>
              <w:t xml:space="preserve">   </w:t>
            </w:r>
            <w:r>
              <w:rPr>
                <w:rFonts w:ascii="宋体" w:hAnsi="宋体" w:cs="宋体"/>
                <w:color w:val="auto"/>
                <w:spacing w:val="-24"/>
                <w:sz w:val="32"/>
                <w:szCs w:val="32"/>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continue"/>
            <w:tcBorders>
              <w:top w:val="nil"/>
              <w:bottom w:val="nil"/>
            </w:tcBorders>
            <w:noWrap w:val="0"/>
            <w:vAlign w:val="top"/>
          </w:tcPr>
          <w:p>
            <w:pPr>
              <w:rPr>
                <w:rFonts w:ascii="宋体"/>
                <w:color w:val="auto"/>
                <w:highlight w:val="none"/>
              </w:rPr>
            </w:pPr>
          </w:p>
        </w:tc>
        <w:tc>
          <w:tcPr>
            <w:tcW w:w="771" w:type="dxa"/>
            <w:vMerge w:val="continue"/>
            <w:tcBorders>
              <w:top w:val="nil"/>
              <w:bottom w:val="nil"/>
            </w:tcBorders>
            <w:noWrap w:val="0"/>
            <w:vAlign w:val="top"/>
          </w:tcPr>
          <w:p>
            <w:pPr>
              <w:rPr>
                <w:rFonts w:ascii="宋体"/>
                <w:color w:val="auto"/>
                <w:highlight w:val="none"/>
              </w:rPr>
            </w:pPr>
          </w:p>
        </w:tc>
        <w:tc>
          <w:tcPr>
            <w:tcW w:w="945" w:type="dxa"/>
            <w:gridSpan w:val="2"/>
            <w:noWrap w:val="0"/>
            <w:vAlign w:val="top"/>
          </w:tcPr>
          <w:p>
            <w:pPr>
              <w:spacing w:before="251" w:line="186" w:lineRule="auto"/>
              <w:ind w:firstLine="196"/>
              <w:rPr>
                <w:rFonts w:ascii="宋体" w:hAnsi="宋体" w:cs="宋体"/>
                <w:color w:val="auto"/>
                <w:sz w:val="28"/>
                <w:szCs w:val="28"/>
                <w:highlight w:val="none"/>
              </w:rPr>
            </w:pPr>
            <w:r>
              <w:rPr>
                <w:rFonts w:ascii="宋体" w:hAnsi="宋体" w:cs="宋体"/>
                <w:color w:val="auto"/>
                <w:spacing w:val="21"/>
                <w:sz w:val="28"/>
                <w:szCs w:val="28"/>
                <w:highlight w:val="none"/>
              </w:rPr>
              <w:t>高工</w:t>
            </w:r>
          </w:p>
        </w:tc>
        <w:tc>
          <w:tcPr>
            <w:tcW w:w="944" w:type="dxa"/>
            <w:noWrap w:val="0"/>
            <w:vAlign w:val="top"/>
          </w:tcPr>
          <w:p>
            <w:pPr>
              <w:spacing w:before="251" w:line="186" w:lineRule="auto"/>
              <w:ind w:firstLine="123"/>
              <w:rPr>
                <w:rFonts w:ascii="宋体" w:hAnsi="宋体" w:cs="宋体"/>
                <w:color w:val="auto"/>
                <w:sz w:val="28"/>
                <w:szCs w:val="28"/>
                <w:highlight w:val="none"/>
              </w:rPr>
            </w:pPr>
            <w:r>
              <w:rPr>
                <w:rFonts w:ascii="宋体" w:hAnsi="宋体" w:cs="宋体"/>
                <w:color w:val="auto"/>
                <w:spacing w:val="-18"/>
                <w:sz w:val="28"/>
                <w:szCs w:val="28"/>
                <w:highlight w:val="none"/>
              </w:rPr>
              <w:t>工程师</w:t>
            </w:r>
          </w:p>
        </w:tc>
        <w:tc>
          <w:tcPr>
            <w:tcW w:w="945" w:type="dxa"/>
            <w:gridSpan w:val="2"/>
            <w:noWrap w:val="0"/>
            <w:vAlign w:val="top"/>
          </w:tcPr>
          <w:p>
            <w:pPr>
              <w:spacing w:before="251" w:line="186" w:lineRule="auto"/>
              <w:ind w:firstLine="191"/>
              <w:rPr>
                <w:rFonts w:ascii="宋体" w:hAnsi="宋体" w:cs="宋体"/>
                <w:color w:val="auto"/>
                <w:sz w:val="28"/>
                <w:szCs w:val="28"/>
                <w:highlight w:val="none"/>
              </w:rPr>
            </w:pPr>
            <w:r>
              <w:rPr>
                <w:rFonts w:ascii="宋体" w:hAnsi="宋体" w:cs="宋体"/>
                <w:color w:val="auto"/>
                <w:spacing w:val="24"/>
                <w:sz w:val="28"/>
                <w:szCs w:val="28"/>
                <w:highlight w:val="none"/>
              </w:rPr>
              <w:t>助工</w:t>
            </w:r>
          </w:p>
        </w:tc>
        <w:tc>
          <w:tcPr>
            <w:tcW w:w="945" w:type="dxa"/>
            <w:gridSpan w:val="2"/>
            <w:noWrap w:val="0"/>
            <w:vAlign w:val="top"/>
          </w:tcPr>
          <w:p>
            <w:pPr>
              <w:spacing w:before="251" w:line="186" w:lineRule="auto"/>
              <w:ind w:firstLine="121"/>
              <w:rPr>
                <w:rFonts w:ascii="宋体" w:hAnsi="宋体" w:cs="宋体"/>
                <w:color w:val="auto"/>
                <w:sz w:val="28"/>
                <w:szCs w:val="28"/>
                <w:highlight w:val="none"/>
              </w:rPr>
            </w:pPr>
            <w:r>
              <w:rPr>
                <w:rFonts w:ascii="宋体" w:hAnsi="宋体" w:cs="宋体"/>
                <w:color w:val="auto"/>
                <w:spacing w:val="-18"/>
                <w:sz w:val="28"/>
                <w:szCs w:val="28"/>
                <w:highlight w:val="none"/>
              </w:rPr>
              <w:t>技术员</w:t>
            </w:r>
          </w:p>
        </w:tc>
        <w:tc>
          <w:tcPr>
            <w:tcW w:w="870" w:type="dxa"/>
            <w:gridSpan w:val="2"/>
            <w:noWrap w:val="0"/>
            <w:vAlign w:val="top"/>
          </w:tcPr>
          <w:p>
            <w:pPr>
              <w:spacing w:before="251" w:line="186" w:lineRule="auto"/>
              <w:ind w:firstLine="207"/>
              <w:rPr>
                <w:rFonts w:ascii="宋体" w:hAnsi="宋体" w:cs="宋体"/>
                <w:color w:val="auto"/>
                <w:sz w:val="28"/>
                <w:szCs w:val="28"/>
                <w:highlight w:val="none"/>
              </w:rPr>
            </w:pPr>
            <w:r>
              <w:rPr>
                <w:rFonts w:ascii="宋体" w:hAnsi="宋体" w:cs="宋体"/>
                <w:color w:val="auto"/>
                <w:spacing w:val="-7"/>
                <w:sz w:val="28"/>
                <w:szCs w:val="28"/>
                <w:highlight w:val="none"/>
              </w:rPr>
              <w:t>建筑</w:t>
            </w:r>
          </w:p>
        </w:tc>
        <w:tc>
          <w:tcPr>
            <w:tcW w:w="928" w:type="dxa"/>
            <w:noWrap w:val="0"/>
            <w:vAlign w:val="top"/>
          </w:tcPr>
          <w:p>
            <w:pPr>
              <w:spacing w:before="251" w:line="186" w:lineRule="auto"/>
              <w:ind w:firstLine="241"/>
              <w:rPr>
                <w:rFonts w:ascii="宋体" w:hAnsi="宋体" w:cs="宋体"/>
                <w:color w:val="auto"/>
                <w:sz w:val="28"/>
                <w:szCs w:val="28"/>
                <w:highlight w:val="none"/>
              </w:rPr>
            </w:pPr>
            <w:r>
              <w:rPr>
                <w:rFonts w:ascii="宋体" w:hAnsi="宋体" w:cs="宋体"/>
                <w:color w:val="auto"/>
                <w:spacing w:val="-9"/>
                <w:sz w:val="28"/>
                <w:szCs w:val="28"/>
                <w:highlight w:val="none"/>
              </w:rPr>
              <w:t>结构</w:t>
            </w:r>
          </w:p>
        </w:tc>
        <w:tc>
          <w:tcPr>
            <w:tcW w:w="1300" w:type="dxa"/>
            <w:noWrap w:val="0"/>
            <w:vAlign w:val="top"/>
          </w:tcPr>
          <w:p>
            <w:pPr>
              <w:spacing w:before="251" w:line="186" w:lineRule="auto"/>
              <w:ind w:firstLine="178"/>
              <w:rPr>
                <w:rFonts w:ascii="宋体" w:hAnsi="宋体" w:cs="宋体"/>
                <w:color w:val="auto"/>
                <w:sz w:val="28"/>
                <w:szCs w:val="28"/>
                <w:highlight w:val="none"/>
              </w:rPr>
            </w:pPr>
            <w:r>
              <w:rPr>
                <w:rFonts w:ascii="宋体" w:hAnsi="宋体" w:cs="宋体"/>
                <w:color w:val="auto"/>
                <w:spacing w:val="-23"/>
                <w:sz w:val="28"/>
                <w:szCs w:val="28"/>
                <w:highlight w:val="none"/>
              </w:rPr>
              <w:t>其它专业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572" w:type="dxa"/>
            <w:vMerge w:val="continue"/>
            <w:tcBorders>
              <w:top w:val="nil"/>
            </w:tcBorders>
            <w:noWrap w:val="0"/>
            <w:vAlign w:val="top"/>
          </w:tcPr>
          <w:p>
            <w:pPr>
              <w:rPr>
                <w:rFonts w:ascii="宋体"/>
                <w:color w:val="auto"/>
                <w:highlight w:val="none"/>
              </w:rPr>
            </w:pPr>
          </w:p>
        </w:tc>
        <w:tc>
          <w:tcPr>
            <w:tcW w:w="771" w:type="dxa"/>
            <w:vMerge w:val="continue"/>
            <w:tcBorders>
              <w:top w:val="nil"/>
            </w:tcBorders>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944" w:type="dxa"/>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945" w:type="dxa"/>
            <w:gridSpan w:val="2"/>
            <w:noWrap w:val="0"/>
            <w:vAlign w:val="top"/>
          </w:tcPr>
          <w:p>
            <w:pPr>
              <w:rPr>
                <w:rFonts w:ascii="宋体"/>
                <w:color w:val="auto"/>
                <w:highlight w:val="none"/>
              </w:rPr>
            </w:pPr>
          </w:p>
        </w:tc>
        <w:tc>
          <w:tcPr>
            <w:tcW w:w="3098" w:type="dxa"/>
            <w:gridSpan w:val="4"/>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5" w:hRule="atLeast"/>
        </w:trPr>
        <w:tc>
          <w:tcPr>
            <w:tcW w:w="9220" w:type="dxa"/>
            <w:gridSpan w:val="13"/>
            <w:noWrap w:val="0"/>
            <w:vAlign w:val="top"/>
          </w:tcPr>
          <w:p>
            <w:pPr>
              <w:spacing w:before="48" w:line="185" w:lineRule="auto"/>
              <w:ind w:firstLine="124"/>
              <w:rPr>
                <w:rFonts w:ascii="宋体" w:hAnsi="宋体" w:cs="宋体"/>
                <w:color w:val="auto"/>
                <w:sz w:val="32"/>
                <w:szCs w:val="32"/>
                <w:highlight w:val="none"/>
              </w:rPr>
            </w:pPr>
            <w:r>
              <w:rPr>
                <w:rFonts w:ascii="宋体" w:hAnsi="宋体" w:eastAsia="宋体" w:cs="宋体"/>
                <w:color w:val="auto"/>
                <w:spacing w:val="-17"/>
                <w:sz w:val="32"/>
                <w:szCs w:val="32"/>
                <w:highlight w:val="none"/>
              </w:rPr>
              <w:t>设计单位的简介及优势介绍：</w:t>
            </w:r>
          </w:p>
        </w:tc>
      </w:tr>
    </w:tbl>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对招标项目全过程设计质量控制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1" name="IM 9"/>
            <wp:cNvGraphicFramePr/>
            <a:graphic xmlns:a="http://schemas.openxmlformats.org/drawingml/2006/main">
              <a:graphicData uri="http://schemas.openxmlformats.org/drawingml/2006/picture">
                <pic:pic xmlns:pic="http://schemas.openxmlformats.org/drawingml/2006/picture">
                  <pic:nvPicPr>
                    <pic:cNvPr id="1" name="IM 9"/>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17" w:type="default"/>
          <w:footerReference r:id="rId18"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对招标项目全过程设计进度控制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2" name="IM 10"/>
            <wp:cNvGraphicFramePr/>
            <a:graphic xmlns:a="http://schemas.openxmlformats.org/drawingml/2006/main">
              <a:graphicData uri="http://schemas.openxmlformats.org/drawingml/2006/picture">
                <pic:pic xmlns:pic="http://schemas.openxmlformats.org/drawingml/2006/picture">
                  <pic:nvPicPr>
                    <pic:cNvPr id="2" name="IM 10"/>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19" w:type="default"/>
          <w:footerReference r:id="rId20"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对招标项目全过程设计投资控制</w:t>
      </w:r>
    </w:p>
    <w:p>
      <w:pPr>
        <w:spacing w:line="334" w:lineRule="auto"/>
        <w:rPr>
          <w:rFonts w:ascii="宋体"/>
          <w:color w:val="auto"/>
          <w:highlight w:val="none"/>
        </w:rPr>
      </w:pPr>
    </w:p>
    <w:p>
      <w:pPr>
        <w:spacing w:line="12900" w:lineRule="exact"/>
        <w:textAlignment w:val="center"/>
        <w:rPr>
          <w:color w:val="auto"/>
          <w:highlight w:val="none"/>
        </w:rPr>
      </w:pPr>
      <w:r>
        <w:rPr>
          <w:color w:val="auto"/>
          <w:highlight w:val="none"/>
        </w:rPr>
        <w:drawing>
          <wp:inline distT="0" distB="0" distL="114300" distR="114300">
            <wp:extent cx="5902325" cy="8190865"/>
            <wp:effectExtent l="0" t="0" r="3175" b="635"/>
            <wp:docPr id="3" name="IM 11"/>
            <wp:cNvGraphicFramePr/>
            <a:graphic xmlns:a="http://schemas.openxmlformats.org/drawingml/2006/main">
              <a:graphicData uri="http://schemas.openxmlformats.org/drawingml/2006/picture">
                <pic:pic xmlns:pic="http://schemas.openxmlformats.org/drawingml/2006/picture">
                  <pic:nvPicPr>
                    <pic:cNvPr id="3" name="IM 11"/>
                    <pic:cNvPicPr/>
                  </pic:nvPicPr>
                  <pic:blipFill>
                    <a:blip r:embed="rId42"/>
                    <a:stretch>
                      <a:fillRect/>
                    </a:stretch>
                  </pic:blipFill>
                  <pic:spPr>
                    <a:xfrm>
                      <a:off x="0" y="0"/>
                      <a:ext cx="5902325" cy="8190865"/>
                    </a:xfrm>
                    <a:prstGeom prst="rect">
                      <a:avLst/>
                    </a:prstGeom>
                    <a:noFill/>
                    <a:ln>
                      <a:noFill/>
                    </a:ln>
                  </pic:spPr>
                </pic:pic>
              </a:graphicData>
            </a:graphic>
          </wp:inline>
        </w:drawing>
      </w:r>
    </w:p>
    <w:p>
      <w:pPr>
        <w:rPr>
          <w:color w:val="auto"/>
          <w:highlight w:val="none"/>
        </w:rPr>
        <w:sectPr>
          <w:headerReference r:id="rId21" w:type="default"/>
          <w:footerReference r:id="rId22" w:type="default"/>
          <w:pgSz w:w="11906" w:h="16839"/>
          <w:pgMar w:top="400" w:right="1419" w:bottom="720" w:left="1191" w:header="0" w:footer="601"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1007"/>
        <w:outlineLvl w:val="2"/>
        <w:rPr>
          <w:rFonts w:ascii="宋体" w:hAnsi="宋体" w:cs="宋体"/>
          <w:color w:val="auto"/>
          <w:sz w:val="44"/>
          <w:szCs w:val="44"/>
          <w:highlight w:val="none"/>
        </w:rPr>
      </w:pPr>
      <w:r>
        <w:rPr>
          <w:rFonts w:hint="eastAsia" w:ascii="宋体" w:hAnsi="宋体" w:cs="宋体"/>
          <w:color w:val="auto"/>
          <w:sz w:val="44"/>
          <w:szCs w:val="44"/>
          <w:highlight w:val="none"/>
        </w:rPr>
        <w:t>参选人</w:t>
      </w:r>
      <w:r>
        <w:rPr>
          <w:rFonts w:ascii="宋体" w:hAnsi="宋体" w:cs="宋体"/>
          <w:color w:val="auto"/>
          <w:sz w:val="44"/>
          <w:szCs w:val="44"/>
          <w:highlight w:val="none"/>
        </w:rPr>
        <w:t>对招标项目全过程设计安全控制</w:t>
      </w:r>
    </w:p>
    <w:p>
      <w:pPr>
        <w:spacing w:line="258" w:lineRule="auto"/>
        <w:rPr>
          <w:rFonts w:ascii="宋体"/>
          <w:color w:val="auto"/>
          <w:highlight w:val="none"/>
        </w:rPr>
      </w:pPr>
    </w:p>
    <w:p>
      <w:pPr>
        <w:spacing w:line="12743" w:lineRule="exact"/>
        <w:textAlignment w:val="center"/>
        <w:rPr>
          <w:color w:val="auto"/>
          <w:highlight w:val="none"/>
        </w:rPr>
      </w:pPr>
      <w:r>
        <w:rPr>
          <w:color w:val="auto"/>
          <w:highlight w:val="none"/>
        </w:rPr>
        <w:drawing>
          <wp:inline distT="0" distB="0" distL="114300" distR="114300">
            <wp:extent cx="5902325" cy="8091805"/>
            <wp:effectExtent l="0" t="0" r="3175" b="4445"/>
            <wp:docPr id="4" name="IM 12"/>
            <wp:cNvGraphicFramePr/>
            <a:graphic xmlns:a="http://schemas.openxmlformats.org/drawingml/2006/main">
              <a:graphicData uri="http://schemas.openxmlformats.org/drawingml/2006/picture">
                <pic:pic xmlns:pic="http://schemas.openxmlformats.org/drawingml/2006/picture">
                  <pic:nvPicPr>
                    <pic:cNvPr id="4" name="IM 12"/>
                    <pic:cNvPicPr/>
                  </pic:nvPicPr>
                  <pic:blipFill>
                    <a:blip r:embed="rId43"/>
                    <a:stretch>
                      <a:fillRect/>
                    </a:stretch>
                  </pic:blipFill>
                  <pic:spPr>
                    <a:xfrm>
                      <a:off x="0" y="0"/>
                      <a:ext cx="5902325" cy="8091805"/>
                    </a:xfrm>
                    <a:prstGeom prst="rect">
                      <a:avLst/>
                    </a:prstGeom>
                    <a:noFill/>
                    <a:ln>
                      <a:noFill/>
                    </a:ln>
                  </pic:spPr>
                </pic:pic>
              </a:graphicData>
            </a:graphic>
          </wp:inline>
        </w:drawing>
      </w:r>
    </w:p>
    <w:p>
      <w:pPr>
        <w:rPr>
          <w:color w:val="auto"/>
          <w:highlight w:val="none"/>
        </w:rPr>
        <w:sectPr>
          <w:headerReference r:id="rId23" w:type="default"/>
          <w:footerReference r:id="rId24" w:type="default"/>
          <w:pgSz w:w="11906" w:h="16839"/>
          <w:pgMar w:top="400" w:right="1419" w:bottom="720" w:left="1191" w:header="0" w:footer="601" w:gutter="0"/>
          <w:pgNumType w:fmt="decimal"/>
          <w:cols w:space="720" w:num="1"/>
        </w:sectPr>
      </w:pPr>
    </w:p>
    <w:p>
      <w:pPr>
        <w:spacing w:before="143" w:line="185" w:lineRule="auto"/>
        <w:ind w:firstLine="6357"/>
        <w:outlineLvl w:val="0"/>
        <w:rPr>
          <w:rFonts w:ascii="宋体" w:hAnsi="宋体" w:cs="宋体"/>
          <w:color w:val="auto"/>
          <w:sz w:val="44"/>
          <w:szCs w:val="44"/>
          <w:highlight w:val="none"/>
        </w:rPr>
      </w:pPr>
      <w:bookmarkStart w:id="58" w:name="_Toc31149"/>
      <w:r>
        <w:rPr>
          <w:rFonts w:ascii="宋体" w:hAnsi="宋体" w:cs="宋体"/>
          <w:color w:val="auto"/>
          <w:spacing w:val="-41"/>
          <w:sz w:val="44"/>
          <w:szCs w:val="44"/>
          <w:highlight w:val="none"/>
        </w:rPr>
        <w:t>（正</w:t>
      </w:r>
      <w:r>
        <w:rPr>
          <w:rFonts w:ascii="宋体" w:hAnsi="宋体" w:cs="宋体"/>
          <w:color w:val="auto"/>
          <w:spacing w:val="-125"/>
          <w:sz w:val="44"/>
          <w:szCs w:val="44"/>
          <w:highlight w:val="none"/>
        </w:rPr>
        <w:t xml:space="preserve"> </w:t>
      </w:r>
      <w:r>
        <w:rPr>
          <w:rFonts w:ascii="宋体" w:hAnsi="宋体" w:cs="宋体"/>
          <w:color w:val="auto"/>
          <w:spacing w:val="-41"/>
          <w:sz w:val="44"/>
          <w:szCs w:val="44"/>
          <w:highlight w:val="none"/>
        </w:rPr>
        <w:t>、</w:t>
      </w:r>
      <w:r>
        <w:rPr>
          <w:rFonts w:ascii="宋体" w:hAnsi="宋体" w:cs="宋体"/>
          <w:color w:val="auto"/>
          <w:spacing w:val="-153"/>
          <w:sz w:val="44"/>
          <w:szCs w:val="44"/>
          <w:highlight w:val="none"/>
        </w:rPr>
        <w:t xml:space="preserve"> </w:t>
      </w:r>
      <w:r>
        <w:rPr>
          <w:rFonts w:ascii="宋体" w:hAnsi="宋体" w:cs="宋体"/>
          <w:color w:val="auto"/>
          <w:spacing w:val="-41"/>
          <w:sz w:val="44"/>
          <w:szCs w:val="44"/>
          <w:highlight w:val="none"/>
        </w:rPr>
        <w:t>副）</w:t>
      </w:r>
      <w:r>
        <w:rPr>
          <w:rFonts w:ascii="宋体" w:hAnsi="宋体" w:cs="宋体"/>
          <w:color w:val="auto"/>
          <w:spacing w:val="64"/>
          <w:sz w:val="44"/>
          <w:szCs w:val="44"/>
          <w:highlight w:val="none"/>
        </w:rPr>
        <w:t xml:space="preserve"> </w:t>
      </w:r>
      <w:r>
        <w:rPr>
          <w:rFonts w:ascii="宋体" w:hAnsi="宋体" w:cs="宋体"/>
          <w:color w:val="auto"/>
          <w:spacing w:val="-41"/>
          <w:sz w:val="44"/>
          <w:szCs w:val="44"/>
          <w:highlight w:val="none"/>
        </w:rPr>
        <w:t>本</w:t>
      </w:r>
      <w:bookmarkEnd w:id="58"/>
    </w:p>
    <w:p>
      <w:pPr>
        <w:spacing w:line="286" w:lineRule="auto"/>
        <w:rPr>
          <w:rFonts w:ascii="宋体"/>
          <w:color w:val="auto"/>
          <w:highlight w:val="none"/>
        </w:rPr>
      </w:pPr>
    </w:p>
    <w:p>
      <w:pPr>
        <w:spacing w:line="286" w:lineRule="auto"/>
        <w:rPr>
          <w:rFonts w:ascii="宋体"/>
          <w:color w:val="auto"/>
          <w:highlight w:val="none"/>
        </w:rPr>
      </w:pPr>
    </w:p>
    <w:p>
      <w:pPr>
        <w:spacing w:line="286" w:lineRule="auto"/>
        <w:rPr>
          <w:rFonts w:ascii="宋体"/>
          <w:color w:val="auto"/>
          <w:highlight w:val="none"/>
        </w:rPr>
      </w:pPr>
    </w:p>
    <w:p>
      <w:pPr>
        <w:spacing w:before="143" w:line="185" w:lineRule="auto"/>
        <w:outlineLvl w:val="0"/>
        <w:rPr>
          <w:rFonts w:ascii="宋体" w:hAnsi="宋体" w:cs="宋体"/>
          <w:color w:val="auto"/>
          <w:sz w:val="44"/>
          <w:szCs w:val="44"/>
          <w:highlight w:val="none"/>
        </w:rPr>
      </w:pPr>
      <w:bookmarkStart w:id="59" w:name="_Toc24073"/>
      <w:r>
        <w:rPr>
          <w:rFonts w:ascii="宋体" w:hAnsi="宋体" w:cs="宋体"/>
          <w:color w:val="auto"/>
          <w:spacing w:val="-11"/>
          <w:sz w:val="44"/>
          <w:szCs w:val="44"/>
          <w:highlight w:val="none"/>
        </w:rPr>
        <w:t>江西省房屋建筑（市政基础设施） 工程设计招标</w:t>
      </w:r>
      <w:bookmarkEnd w:id="59"/>
    </w:p>
    <w:p>
      <w:pPr>
        <w:spacing w:line="244" w:lineRule="auto"/>
        <w:rPr>
          <w:rFonts w:ascii="宋体"/>
          <w:color w:val="auto"/>
          <w:highlight w:val="none"/>
        </w:rPr>
      </w:pPr>
    </w:p>
    <w:p>
      <w:pPr>
        <w:spacing w:before="234" w:line="185" w:lineRule="auto"/>
        <w:ind w:firstLine="2648"/>
        <w:rPr>
          <w:rFonts w:ascii="宋体" w:hAnsi="宋体" w:cs="宋体"/>
          <w:color w:val="auto"/>
          <w:sz w:val="72"/>
          <w:szCs w:val="72"/>
          <w:highlight w:val="none"/>
        </w:rPr>
      </w:pPr>
      <w:r>
        <w:rPr>
          <w:rFonts w:ascii="宋体" w:hAnsi="宋体" w:cs="宋体"/>
          <w:color w:val="auto"/>
          <w:spacing w:val="-26"/>
          <w:sz w:val="72"/>
          <w:szCs w:val="72"/>
          <w:highlight w:val="none"/>
        </w:rPr>
        <w:t>投</w:t>
      </w:r>
      <w:r>
        <w:rPr>
          <w:rFonts w:ascii="宋体" w:hAnsi="宋体" w:cs="宋体"/>
          <w:color w:val="auto"/>
          <w:spacing w:val="33"/>
          <w:sz w:val="72"/>
          <w:szCs w:val="72"/>
          <w:highlight w:val="none"/>
        </w:rPr>
        <w:t xml:space="preserve"> </w:t>
      </w:r>
      <w:r>
        <w:rPr>
          <w:rFonts w:ascii="宋体" w:hAnsi="宋体" w:cs="宋体"/>
          <w:color w:val="auto"/>
          <w:spacing w:val="-26"/>
          <w:sz w:val="72"/>
          <w:szCs w:val="72"/>
          <w:highlight w:val="none"/>
        </w:rPr>
        <w:t>标</w:t>
      </w:r>
      <w:r>
        <w:rPr>
          <w:rFonts w:ascii="宋体" w:hAnsi="宋体" w:cs="宋体"/>
          <w:color w:val="auto"/>
          <w:spacing w:val="39"/>
          <w:sz w:val="72"/>
          <w:szCs w:val="72"/>
          <w:highlight w:val="none"/>
        </w:rPr>
        <w:t xml:space="preserve"> </w:t>
      </w:r>
      <w:r>
        <w:rPr>
          <w:rFonts w:ascii="宋体" w:hAnsi="宋体" w:cs="宋体"/>
          <w:color w:val="auto"/>
          <w:spacing w:val="-26"/>
          <w:sz w:val="72"/>
          <w:szCs w:val="72"/>
          <w:highlight w:val="none"/>
        </w:rPr>
        <w:t>文</w:t>
      </w:r>
      <w:r>
        <w:rPr>
          <w:rFonts w:ascii="宋体" w:hAnsi="宋体" w:cs="宋体"/>
          <w:color w:val="auto"/>
          <w:spacing w:val="27"/>
          <w:sz w:val="72"/>
          <w:szCs w:val="72"/>
          <w:highlight w:val="none"/>
        </w:rPr>
        <w:t xml:space="preserve"> </w:t>
      </w:r>
      <w:r>
        <w:rPr>
          <w:rFonts w:ascii="宋体" w:hAnsi="宋体" w:cs="宋体"/>
          <w:color w:val="auto"/>
          <w:spacing w:val="-26"/>
          <w:sz w:val="72"/>
          <w:szCs w:val="72"/>
          <w:highlight w:val="none"/>
        </w:rPr>
        <w:t>件</w:t>
      </w:r>
    </w:p>
    <w:p>
      <w:pPr>
        <w:spacing w:line="276" w:lineRule="auto"/>
        <w:rPr>
          <w:rFonts w:ascii="宋体"/>
          <w:color w:val="auto"/>
          <w:highlight w:val="none"/>
        </w:rPr>
      </w:pPr>
    </w:p>
    <w:p>
      <w:pPr>
        <w:spacing w:before="143" w:line="185" w:lineRule="auto"/>
        <w:ind w:firstLine="2639"/>
        <w:outlineLvl w:val="1"/>
        <w:rPr>
          <w:rFonts w:ascii="宋体" w:hAnsi="宋体" w:cs="宋体"/>
          <w:color w:val="auto"/>
          <w:sz w:val="44"/>
          <w:szCs w:val="44"/>
          <w:highlight w:val="none"/>
        </w:rPr>
      </w:pPr>
      <w:bookmarkStart w:id="60" w:name="_bookmark28"/>
      <w:bookmarkEnd w:id="60"/>
      <w:r>
        <w:rPr>
          <w:rFonts w:ascii="宋体" w:hAnsi="宋体" w:cs="宋体"/>
          <w:color w:val="auto"/>
          <w:spacing w:val="-3"/>
          <w:sz w:val="44"/>
          <w:szCs w:val="44"/>
          <w:highlight w:val="none"/>
        </w:rPr>
        <w:t>（商务标专用格式）</w:t>
      </w:r>
    </w:p>
    <w:p>
      <w:pPr>
        <w:spacing w:line="272" w:lineRule="auto"/>
        <w:rPr>
          <w:rFonts w:ascii="宋体"/>
          <w:color w:val="auto"/>
          <w:highlight w:val="none"/>
        </w:rPr>
      </w:pPr>
    </w:p>
    <w:p>
      <w:pPr>
        <w:spacing w:line="272" w:lineRule="auto"/>
        <w:rPr>
          <w:rFonts w:ascii="宋体"/>
          <w:color w:val="auto"/>
          <w:highlight w:val="none"/>
        </w:rPr>
      </w:pPr>
    </w:p>
    <w:p>
      <w:pPr>
        <w:spacing w:line="272" w:lineRule="auto"/>
        <w:rPr>
          <w:rFonts w:ascii="宋体"/>
          <w:color w:val="auto"/>
          <w:highlight w:val="none"/>
        </w:rPr>
      </w:pPr>
    </w:p>
    <w:p>
      <w:pPr>
        <w:spacing w:line="272" w:lineRule="auto"/>
        <w:rPr>
          <w:rFonts w:ascii="宋体"/>
          <w:color w:val="auto"/>
          <w:highlight w:val="none"/>
        </w:rPr>
      </w:pPr>
    </w:p>
    <w:p>
      <w:pPr>
        <w:spacing w:line="273" w:lineRule="auto"/>
        <w:ind w:firstLine="440" w:firstLineChars="100"/>
        <w:outlineLvl w:val="0"/>
        <w:rPr>
          <w:rFonts w:ascii="宋体"/>
          <w:color w:val="auto"/>
          <w:sz w:val="44"/>
          <w:szCs w:val="44"/>
          <w:highlight w:val="none"/>
        </w:rPr>
      </w:pPr>
      <w:bookmarkStart w:id="61" w:name="_Toc40"/>
      <w:r>
        <w:rPr>
          <w:rFonts w:hint="eastAsia" w:ascii="宋体"/>
          <w:color w:val="auto"/>
          <w:sz w:val="44"/>
          <w:szCs w:val="44"/>
          <w:highlight w:val="none"/>
        </w:rPr>
        <w:t>投标项目：</w:t>
      </w:r>
      <w:bookmarkEnd w:id="61"/>
      <w:r>
        <w:rPr>
          <w:rFonts w:hint="eastAsia" w:ascii="宋体"/>
          <w:color w:val="auto"/>
          <w:sz w:val="44"/>
          <w:szCs w:val="44"/>
          <w:highlight w:val="none"/>
          <w:u w:val="single"/>
        </w:rPr>
        <w:t xml:space="preserve">        </w:t>
      </w:r>
      <w:r>
        <w:rPr>
          <w:rFonts w:hint="eastAsia" w:ascii="宋体"/>
          <w:color w:val="auto"/>
          <w:sz w:val="44"/>
          <w:szCs w:val="44"/>
          <w:highlight w:val="none"/>
          <w:u w:val="single"/>
          <w:lang w:val="en-US" w:eastAsia="zh-CN"/>
        </w:rPr>
        <w:t xml:space="preserve">       </w:t>
      </w:r>
      <w:r>
        <w:rPr>
          <w:rFonts w:hint="eastAsia" w:ascii="宋体"/>
          <w:color w:val="auto"/>
          <w:sz w:val="44"/>
          <w:szCs w:val="44"/>
          <w:highlight w:val="none"/>
          <w:u w:val="single"/>
        </w:rPr>
        <w:t xml:space="preserve">         </w:t>
      </w:r>
      <w:r>
        <w:rPr>
          <w:rFonts w:hint="eastAsia" w:ascii="宋体"/>
          <w:color w:val="auto"/>
          <w:sz w:val="44"/>
          <w:szCs w:val="44"/>
          <w:highlight w:val="none"/>
        </w:rPr>
        <w:t xml:space="preserve">  </w:t>
      </w:r>
    </w:p>
    <w:p>
      <w:pPr>
        <w:spacing w:before="144" w:line="327" w:lineRule="auto"/>
        <w:ind w:left="536" w:right="1279"/>
        <w:outlineLvl w:val="0"/>
        <w:rPr>
          <w:rFonts w:ascii="宋体" w:hAnsi="宋体" w:cs="宋体"/>
          <w:color w:val="auto"/>
          <w:sz w:val="32"/>
          <w:szCs w:val="32"/>
          <w:highlight w:val="none"/>
        </w:rPr>
      </w:pPr>
      <w:bookmarkStart w:id="62" w:name="_Toc25761"/>
      <w:r>
        <w:rPr>
          <w:rFonts w:ascii="宋体" w:hAnsi="宋体" w:cs="宋体"/>
          <w:color w:val="auto"/>
          <w:spacing w:val="-36"/>
          <w:sz w:val="44"/>
          <w:szCs w:val="44"/>
          <w:highlight w:val="none"/>
        </w:rPr>
        <w:t>投</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标</w:t>
      </w:r>
      <w:r>
        <w:rPr>
          <w:rFonts w:ascii="宋体" w:hAnsi="宋体" w:cs="宋体"/>
          <w:color w:val="auto"/>
          <w:spacing w:val="-98"/>
          <w:sz w:val="44"/>
          <w:szCs w:val="44"/>
          <w:highlight w:val="none"/>
        </w:rPr>
        <w:t xml:space="preserve"> </w:t>
      </w:r>
      <w:r>
        <w:rPr>
          <w:rFonts w:ascii="宋体" w:hAnsi="宋体" w:cs="宋体"/>
          <w:color w:val="auto"/>
          <w:spacing w:val="-36"/>
          <w:sz w:val="44"/>
          <w:szCs w:val="44"/>
          <w:highlight w:val="none"/>
        </w:rPr>
        <w:t>单</w:t>
      </w:r>
      <w:r>
        <w:rPr>
          <w:rFonts w:ascii="宋体" w:hAnsi="宋体" w:cs="宋体"/>
          <w:color w:val="auto"/>
          <w:spacing w:val="-99"/>
          <w:sz w:val="44"/>
          <w:szCs w:val="44"/>
          <w:highlight w:val="none"/>
        </w:rPr>
        <w:t xml:space="preserve"> </w:t>
      </w:r>
      <w:r>
        <w:rPr>
          <w:rFonts w:ascii="宋体" w:hAnsi="宋体" w:cs="宋体"/>
          <w:color w:val="auto"/>
          <w:spacing w:val="-36"/>
          <w:sz w:val="44"/>
          <w:szCs w:val="44"/>
          <w:highlight w:val="none"/>
        </w:rPr>
        <w:t>位</w:t>
      </w:r>
      <w:r>
        <w:rPr>
          <w:rFonts w:ascii="宋体" w:hAnsi="宋体" w:cs="宋体"/>
          <w:color w:val="auto"/>
          <w:spacing w:val="-62"/>
          <w:sz w:val="44"/>
          <w:szCs w:val="44"/>
          <w:highlight w:val="none"/>
        </w:rPr>
        <w:t xml:space="preserve"> </w:t>
      </w:r>
      <w:r>
        <w:rPr>
          <w:rFonts w:ascii="宋体" w:hAnsi="宋体" w:cs="宋体"/>
          <w:color w:val="auto"/>
          <w:spacing w:val="-27"/>
          <w:sz w:val="44"/>
          <w:szCs w:val="44"/>
          <w:highlight w:val="none"/>
        </w:rPr>
        <w:t>：</w:t>
      </w:r>
      <w:r>
        <w:rPr>
          <w:rFonts w:ascii="宋体" w:hAnsi="宋体" w:cs="宋体"/>
          <w:color w:val="auto"/>
          <w:spacing w:val="14"/>
          <w:sz w:val="44"/>
          <w:szCs w:val="44"/>
          <w:highlight w:val="none"/>
          <w:u w:val="single"/>
        </w:rPr>
        <w:t xml:space="preserve">          </w:t>
      </w:r>
      <w:r>
        <w:rPr>
          <w:rFonts w:hint="eastAsia" w:ascii="宋体" w:hAnsi="宋体" w:cs="宋体"/>
          <w:color w:val="auto"/>
          <w:spacing w:val="14"/>
          <w:sz w:val="44"/>
          <w:szCs w:val="44"/>
          <w:highlight w:val="none"/>
          <w:u w:val="single"/>
          <w:lang w:val="en-US" w:eastAsia="zh-CN"/>
        </w:rPr>
        <w:t xml:space="preserve"> </w:t>
      </w:r>
      <w:r>
        <w:rPr>
          <w:rFonts w:ascii="宋体" w:hAnsi="宋体" w:cs="宋体"/>
          <w:color w:val="auto"/>
          <w:spacing w:val="14"/>
          <w:sz w:val="44"/>
          <w:szCs w:val="44"/>
          <w:highlight w:val="none"/>
          <w:u w:val="single"/>
        </w:rPr>
        <w:t xml:space="preserve">   </w:t>
      </w:r>
      <w:r>
        <w:rPr>
          <w:rFonts w:hint="eastAsia" w:ascii="宋体" w:hAnsi="宋体" w:cs="宋体"/>
          <w:color w:val="auto"/>
          <w:spacing w:val="10"/>
          <w:sz w:val="44"/>
          <w:szCs w:val="44"/>
          <w:highlight w:val="none"/>
          <w:u w:val="single"/>
          <w:lang w:eastAsia="zh-CN"/>
        </w:rPr>
        <w:t>（章）</w:t>
      </w:r>
      <w:bookmarkEnd w:id="62"/>
      <w:r>
        <w:rPr>
          <w:rFonts w:ascii="宋体" w:hAnsi="宋体" w:cs="宋体"/>
          <w:color w:val="auto"/>
          <w:spacing w:val="1"/>
          <w:sz w:val="32"/>
          <w:szCs w:val="32"/>
          <w:highlight w:val="none"/>
          <w:u w:val="single"/>
        </w:rPr>
        <w:t xml:space="preserve">     </w:t>
      </w:r>
    </w:p>
    <w:p>
      <w:pPr>
        <w:spacing w:before="154" w:line="393" w:lineRule="auto"/>
        <w:ind w:left="434" w:right="1257"/>
        <w:outlineLvl w:val="0"/>
        <w:rPr>
          <w:rFonts w:hint="default" w:ascii="宋体" w:hAnsi="宋体" w:eastAsia="宋体" w:cs="宋体"/>
          <w:color w:val="auto"/>
          <w:spacing w:val="-19"/>
          <w:sz w:val="44"/>
          <w:szCs w:val="44"/>
          <w:highlight w:val="none"/>
          <w:lang w:val="en-US" w:eastAsia="zh-CN"/>
        </w:rPr>
      </w:pPr>
      <w:bookmarkStart w:id="63" w:name="_Toc28005"/>
      <w:r>
        <w:rPr>
          <w:rFonts w:hint="eastAsia" w:ascii="宋体" w:hAnsi="宋体" w:cs="宋体"/>
          <w:color w:val="auto"/>
          <w:spacing w:val="-19"/>
          <w:sz w:val="44"/>
          <w:szCs w:val="44"/>
          <w:highlight w:val="none"/>
          <w:lang w:eastAsia="zh-CN"/>
        </w:rPr>
        <w:t>法定代表人：</w:t>
      </w:r>
      <w:r>
        <w:rPr>
          <w:rFonts w:hint="eastAsia" w:ascii="宋体" w:hAnsi="宋体" w:cs="宋体"/>
          <w:color w:val="auto"/>
          <w:spacing w:val="-19"/>
          <w:sz w:val="44"/>
          <w:szCs w:val="44"/>
          <w:highlight w:val="none"/>
          <w:u w:val="single"/>
          <w:lang w:val="en-US" w:eastAsia="zh-CN"/>
        </w:rPr>
        <w:t xml:space="preserve">                  </w:t>
      </w:r>
      <w:r>
        <w:rPr>
          <w:rFonts w:hint="eastAsia" w:ascii="宋体" w:hAnsi="宋体" w:cs="宋体"/>
          <w:color w:val="auto"/>
          <w:spacing w:val="10"/>
          <w:sz w:val="44"/>
          <w:szCs w:val="44"/>
          <w:highlight w:val="none"/>
          <w:u w:val="single"/>
          <w:lang w:eastAsia="zh-CN"/>
        </w:rPr>
        <w:t>（章）</w:t>
      </w:r>
      <w:bookmarkEnd w:id="63"/>
      <w:r>
        <w:rPr>
          <w:rFonts w:hint="eastAsia" w:ascii="宋体" w:hAnsi="宋体" w:cs="宋体"/>
          <w:color w:val="auto"/>
          <w:spacing w:val="10"/>
          <w:sz w:val="44"/>
          <w:szCs w:val="44"/>
          <w:highlight w:val="none"/>
          <w:u w:val="single"/>
          <w:lang w:val="en-US" w:eastAsia="zh-CN"/>
        </w:rPr>
        <w:t xml:space="preserve">   </w:t>
      </w:r>
    </w:p>
    <w:p>
      <w:pPr>
        <w:spacing w:before="154" w:line="393" w:lineRule="auto"/>
        <w:ind w:left="434" w:right="1257"/>
        <w:outlineLvl w:val="0"/>
        <w:rPr>
          <w:rFonts w:ascii="宋体" w:hAnsi="宋体" w:cs="宋体"/>
          <w:color w:val="auto"/>
          <w:spacing w:val="4"/>
          <w:sz w:val="44"/>
          <w:szCs w:val="44"/>
          <w:highlight w:val="none"/>
        </w:rPr>
      </w:pPr>
      <w:bookmarkStart w:id="64" w:name="_Toc11391"/>
      <w:r>
        <w:rPr>
          <w:rFonts w:ascii="宋体" w:hAnsi="宋体" w:cs="宋体"/>
          <w:color w:val="auto"/>
          <w:spacing w:val="-19"/>
          <w:sz w:val="44"/>
          <w:szCs w:val="44"/>
          <w:highlight w:val="none"/>
        </w:rPr>
        <w:t>联</w:t>
      </w:r>
      <w:r>
        <w:rPr>
          <w:rFonts w:hint="eastAsia" w:ascii="宋体" w:hAnsi="宋体" w:cs="宋体"/>
          <w:color w:val="auto"/>
          <w:spacing w:val="-19"/>
          <w:sz w:val="44"/>
          <w:szCs w:val="44"/>
          <w:highlight w:val="none"/>
          <w:lang w:val="en-US" w:eastAsia="zh-CN"/>
        </w:rPr>
        <w:t xml:space="preserve"> </w:t>
      </w:r>
      <w:r>
        <w:rPr>
          <w:rFonts w:ascii="宋体" w:hAnsi="宋体" w:cs="宋体"/>
          <w:color w:val="auto"/>
          <w:spacing w:val="-19"/>
          <w:sz w:val="44"/>
          <w:szCs w:val="44"/>
          <w:highlight w:val="none"/>
        </w:rPr>
        <w:t>系 人</w:t>
      </w:r>
      <w:r>
        <w:rPr>
          <w:rFonts w:ascii="宋体" w:hAnsi="宋体" w:cs="宋体"/>
          <w:color w:val="auto"/>
          <w:spacing w:val="-37"/>
          <w:w w:val="83"/>
          <w:sz w:val="44"/>
          <w:szCs w:val="44"/>
          <w:highlight w:val="none"/>
        </w:rPr>
        <w:t>：</w:t>
      </w:r>
      <w:r>
        <w:rPr>
          <w:rFonts w:ascii="宋体" w:hAnsi="宋体" w:cs="宋体"/>
          <w:color w:val="auto"/>
          <w:spacing w:val="24"/>
          <w:sz w:val="44"/>
          <w:szCs w:val="44"/>
          <w:highlight w:val="none"/>
          <w:u w:val="single"/>
        </w:rPr>
        <w:t xml:space="preserve">      </w:t>
      </w:r>
      <w:r>
        <w:rPr>
          <w:rFonts w:hint="eastAsia" w:ascii="宋体" w:hAnsi="宋体" w:cs="宋体"/>
          <w:color w:val="auto"/>
          <w:spacing w:val="24"/>
          <w:sz w:val="44"/>
          <w:szCs w:val="44"/>
          <w:highlight w:val="none"/>
          <w:u w:val="single"/>
          <w:lang w:val="en-US" w:eastAsia="zh-CN"/>
        </w:rPr>
        <w:t xml:space="preserve"> </w:t>
      </w:r>
      <w:r>
        <w:rPr>
          <w:rFonts w:ascii="宋体" w:hAnsi="宋体" w:cs="宋体"/>
          <w:color w:val="auto"/>
          <w:spacing w:val="24"/>
          <w:sz w:val="44"/>
          <w:szCs w:val="44"/>
          <w:highlight w:val="none"/>
          <w:u w:val="single"/>
        </w:rPr>
        <w:t xml:space="preserve">  </w:t>
      </w:r>
      <w:r>
        <w:rPr>
          <w:rFonts w:ascii="宋体" w:hAnsi="宋体" w:cs="宋体"/>
          <w:color w:val="auto"/>
          <w:spacing w:val="-37"/>
          <w:w w:val="83"/>
          <w:sz w:val="44"/>
          <w:szCs w:val="44"/>
          <w:highlight w:val="none"/>
        </w:rPr>
        <w:t>电</w:t>
      </w:r>
      <w:r>
        <w:rPr>
          <w:rFonts w:ascii="宋体" w:hAnsi="宋体" w:cs="宋体"/>
          <w:color w:val="auto"/>
          <w:spacing w:val="26"/>
          <w:sz w:val="44"/>
          <w:szCs w:val="44"/>
          <w:highlight w:val="none"/>
        </w:rPr>
        <w:t xml:space="preserve"> </w:t>
      </w:r>
      <w:r>
        <w:rPr>
          <w:rFonts w:ascii="宋体" w:hAnsi="宋体" w:cs="宋体"/>
          <w:color w:val="auto"/>
          <w:spacing w:val="-37"/>
          <w:w w:val="83"/>
          <w:sz w:val="44"/>
          <w:szCs w:val="44"/>
          <w:highlight w:val="none"/>
        </w:rPr>
        <w:t>话：</w:t>
      </w:r>
      <w:bookmarkEnd w:id="64"/>
      <w:r>
        <w:rPr>
          <w:rFonts w:ascii="宋体" w:hAnsi="宋体" w:cs="宋体"/>
          <w:color w:val="auto"/>
          <w:spacing w:val="10"/>
          <w:sz w:val="44"/>
          <w:szCs w:val="44"/>
          <w:highlight w:val="none"/>
          <w:u w:val="single"/>
        </w:rPr>
        <w:t xml:space="preserve">         </w:t>
      </w:r>
      <w:r>
        <w:rPr>
          <w:rFonts w:ascii="宋体" w:hAnsi="宋体" w:cs="宋体"/>
          <w:color w:val="auto"/>
          <w:spacing w:val="4"/>
          <w:sz w:val="44"/>
          <w:szCs w:val="44"/>
          <w:highlight w:val="none"/>
        </w:rPr>
        <w:t xml:space="preserve"> </w:t>
      </w:r>
    </w:p>
    <w:p>
      <w:pPr>
        <w:spacing w:before="154" w:line="393" w:lineRule="auto"/>
        <w:ind w:left="434" w:right="1257"/>
        <w:outlineLvl w:val="0"/>
        <w:rPr>
          <w:rFonts w:ascii="宋体" w:hAnsi="宋体" w:cs="宋体"/>
          <w:color w:val="auto"/>
          <w:sz w:val="44"/>
          <w:szCs w:val="44"/>
          <w:highlight w:val="none"/>
        </w:rPr>
      </w:pPr>
      <w:bookmarkStart w:id="65" w:name="_Toc12080"/>
      <w:r>
        <w:rPr>
          <w:rFonts w:ascii="宋体" w:hAnsi="宋体" w:cs="宋体"/>
          <w:color w:val="auto"/>
          <w:spacing w:val="-6"/>
          <w:sz w:val="44"/>
          <w:szCs w:val="44"/>
          <w:highlight w:val="none"/>
        </w:rPr>
        <w:t>投</w:t>
      </w:r>
      <w:r>
        <w:rPr>
          <w:rFonts w:ascii="宋体" w:hAnsi="宋体" w:cs="宋体"/>
          <w:color w:val="auto"/>
          <w:spacing w:val="-118"/>
          <w:sz w:val="44"/>
          <w:szCs w:val="44"/>
          <w:highlight w:val="none"/>
        </w:rPr>
        <w:t xml:space="preserve"> </w:t>
      </w:r>
      <w:r>
        <w:rPr>
          <w:rFonts w:ascii="宋体" w:hAnsi="宋体" w:cs="宋体"/>
          <w:color w:val="auto"/>
          <w:spacing w:val="-6"/>
          <w:sz w:val="44"/>
          <w:szCs w:val="44"/>
          <w:highlight w:val="none"/>
        </w:rPr>
        <w:t>递日期</w:t>
      </w:r>
      <w:r>
        <w:rPr>
          <w:rFonts w:ascii="宋体" w:hAnsi="宋体" w:cs="宋体"/>
          <w:color w:val="auto"/>
          <w:spacing w:val="-81"/>
          <w:sz w:val="44"/>
          <w:szCs w:val="44"/>
          <w:highlight w:val="none"/>
        </w:rPr>
        <w:t xml:space="preserve"> </w:t>
      </w:r>
      <w:r>
        <w:rPr>
          <w:rFonts w:ascii="宋体" w:hAnsi="宋体" w:cs="宋体"/>
          <w:color w:val="auto"/>
          <w:spacing w:val="-6"/>
          <w:sz w:val="44"/>
          <w:szCs w:val="44"/>
          <w:highlight w:val="none"/>
        </w:rPr>
        <w:t>：</w:t>
      </w:r>
      <w:bookmarkEnd w:id="65"/>
      <w:r>
        <w:rPr>
          <w:rFonts w:ascii="宋体" w:hAnsi="宋体" w:cs="宋体"/>
          <w:color w:val="auto"/>
          <w:sz w:val="44"/>
          <w:szCs w:val="44"/>
          <w:highlight w:val="none"/>
          <w:u w:val="single"/>
        </w:rPr>
        <w:t xml:space="preserve">           </w:t>
      </w:r>
      <w:r>
        <w:rPr>
          <w:rFonts w:hint="eastAsia" w:ascii="宋体" w:hAnsi="宋体" w:cs="宋体"/>
          <w:color w:val="auto"/>
          <w:sz w:val="44"/>
          <w:szCs w:val="44"/>
          <w:highlight w:val="none"/>
          <w:u w:val="single"/>
          <w:lang w:val="en-US" w:eastAsia="zh-CN"/>
        </w:rPr>
        <w:t xml:space="preserve">  </w:t>
      </w:r>
      <w:r>
        <w:rPr>
          <w:rFonts w:ascii="宋体" w:hAnsi="宋体" w:cs="宋体"/>
          <w:color w:val="auto"/>
          <w:sz w:val="44"/>
          <w:szCs w:val="44"/>
          <w:highlight w:val="none"/>
          <w:u w:val="single"/>
        </w:rPr>
        <w:t xml:space="preserve">            </w:t>
      </w:r>
    </w:p>
    <w:p>
      <w:pPr>
        <w:spacing w:line="308" w:lineRule="auto"/>
        <w:rPr>
          <w:rFonts w:ascii="宋体"/>
          <w:color w:val="auto"/>
          <w:highlight w:val="none"/>
        </w:rPr>
      </w:pPr>
    </w:p>
    <w:p>
      <w:pPr>
        <w:spacing w:line="308" w:lineRule="auto"/>
        <w:rPr>
          <w:rFonts w:ascii="宋体"/>
          <w:color w:val="auto"/>
          <w:highlight w:val="none"/>
        </w:rPr>
      </w:pPr>
    </w:p>
    <w:p>
      <w:pPr>
        <w:spacing w:line="308" w:lineRule="auto"/>
        <w:rPr>
          <w:rFonts w:ascii="宋体"/>
          <w:color w:val="auto"/>
          <w:highlight w:val="none"/>
        </w:rPr>
      </w:pPr>
    </w:p>
    <w:p>
      <w:pPr>
        <w:spacing w:before="104" w:line="325" w:lineRule="auto"/>
        <w:ind w:left="3312" w:right="1504" w:hanging="1904"/>
        <w:rPr>
          <w:rFonts w:ascii="宋体" w:hAnsi="宋体" w:cs="宋体"/>
          <w:color w:val="auto"/>
          <w:spacing w:val="-7"/>
          <w:sz w:val="32"/>
          <w:szCs w:val="32"/>
          <w:highlight w:val="none"/>
        </w:rPr>
      </w:pPr>
      <w:r>
        <w:rPr>
          <w:rFonts w:ascii="宋体" w:hAnsi="宋体" w:cs="宋体"/>
          <w:color w:val="auto"/>
          <w:spacing w:val="-7"/>
          <w:sz w:val="32"/>
          <w:szCs w:val="32"/>
          <w:highlight w:val="none"/>
        </w:rPr>
        <w:t>江</w:t>
      </w:r>
      <w:r>
        <w:rPr>
          <w:rFonts w:ascii="宋体" w:hAnsi="宋体" w:cs="宋体"/>
          <w:color w:val="auto"/>
          <w:spacing w:val="-54"/>
          <w:sz w:val="32"/>
          <w:szCs w:val="32"/>
          <w:highlight w:val="none"/>
        </w:rPr>
        <w:t xml:space="preserve"> </w:t>
      </w:r>
      <w:r>
        <w:rPr>
          <w:rFonts w:ascii="宋体" w:hAnsi="宋体" w:cs="宋体"/>
          <w:color w:val="auto"/>
          <w:spacing w:val="-7"/>
          <w:sz w:val="32"/>
          <w:szCs w:val="32"/>
          <w:highlight w:val="none"/>
        </w:rPr>
        <w:t>西</w:t>
      </w:r>
      <w:r>
        <w:rPr>
          <w:rFonts w:ascii="宋体" w:hAnsi="宋体" w:cs="宋体"/>
          <w:color w:val="auto"/>
          <w:spacing w:val="-63"/>
          <w:sz w:val="32"/>
          <w:szCs w:val="32"/>
          <w:highlight w:val="none"/>
        </w:rPr>
        <w:t xml:space="preserve"> </w:t>
      </w:r>
      <w:r>
        <w:rPr>
          <w:rFonts w:ascii="宋体" w:hAnsi="宋体" w:cs="宋体"/>
          <w:color w:val="auto"/>
          <w:spacing w:val="-7"/>
          <w:sz w:val="32"/>
          <w:szCs w:val="32"/>
          <w:highlight w:val="none"/>
        </w:rPr>
        <w:t>省</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建</w:t>
      </w:r>
      <w:r>
        <w:rPr>
          <w:rFonts w:ascii="宋体" w:hAnsi="宋体" w:cs="宋体"/>
          <w:color w:val="auto"/>
          <w:spacing w:val="-60"/>
          <w:sz w:val="32"/>
          <w:szCs w:val="32"/>
          <w:highlight w:val="none"/>
        </w:rPr>
        <w:t xml:space="preserve"> </w:t>
      </w:r>
      <w:r>
        <w:rPr>
          <w:rFonts w:ascii="宋体" w:hAnsi="宋体" w:cs="宋体"/>
          <w:color w:val="auto"/>
          <w:spacing w:val="-7"/>
          <w:sz w:val="32"/>
          <w:szCs w:val="32"/>
          <w:highlight w:val="none"/>
        </w:rPr>
        <w:t>设</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工</w:t>
      </w:r>
      <w:r>
        <w:rPr>
          <w:rFonts w:ascii="宋体" w:hAnsi="宋体" w:cs="宋体"/>
          <w:color w:val="auto"/>
          <w:spacing w:val="-67"/>
          <w:sz w:val="32"/>
          <w:szCs w:val="32"/>
          <w:highlight w:val="none"/>
        </w:rPr>
        <w:t xml:space="preserve"> </w:t>
      </w:r>
      <w:r>
        <w:rPr>
          <w:rFonts w:ascii="宋体" w:hAnsi="宋体" w:cs="宋体"/>
          <w:color w:val="auto"/>
          <w:spacing w:val="-7"/>
          <w:sz w:val="32"/>
          <w:szCs w:val="32"/>
          <w:highlight w:val="none"/>
        </w:rPr>
        <w:t>程</w:t>
      </w:r>
      <w:r>
        <w:rPr>
          <w:rFonts w:ascii="宋体" w:hAnsi="宋体" w:cs="宋体"/>
          <w:color w:val="auto"/>
          <w:spacing w:val="-64"/>
          <w:sz w:val="32"/>
          <w:szCs w:val="32"/>
          <w:highlight w:val="none"/>
        </w:rPr>
        <w:t xml:space="preserve"> </w:t>
      </w:r>
      <w:r>
        <w:rPr>
          <w:rFonts w:ascii="宋体" w:hAnsi="宋体" w:cs="宋体"/>
          <w:color w:val="auto"/>
          <w:spacing w:val="-7"/>
          <w:sz w:val="32"/>
          <w:szCs w:val="32"/>
          <w:highlight w:val="none"/>
        </w:rPr>
        <w:t>招标</w:t>
      </w:r>
      <w:r>
        <w:rPr>
          <w:rFonts w:ascii="宋体" w:hAnsi="宋体" w:cs="宋体"/>
          <w:color w:val="auto"/>
          <w:spacing w:val="-62"/>
          <w:sz w:val="32"/>
          <w:szCs w:val="32"/>
          <w:highlight w:val="none"/>
        </w:rPr>
        <w:t xml:space="preserve"> </w:t>
      </w:r>
      <w:r>
        <w:rPr>
          <w:rFonts w:ascii="宋体" w:hAnsi="宋体" w:cs="宋体"/>
          <w:color w:val="auto"/>
          <w:spacing w:val="-7"/>
          <w:sz w:val="32"/>
          <w:szCs w:val="32"/>
          <w:highlight w:val="none"/>
        </w:rPr>
        <w:t>投</w:t>
      </w:r>
      <w:r>
        <w:rPr>
          <w:rFonts w:ascii="宋体" w:hAnsi="宋体" w:cs="宋体"/>
          <w:color w:val="auto"/>
          <w:spacing w:val="-65"/>
          <w:sz w:val="32"/>
          <w:szCs w:val="32"/>
          <w:highlight w:val="none"/>
        </w:rPr>
        <w:t xml:space="preserve"> </w:t>
      </w:r>
      <w:r>
        <w:rPr>
          <w:rFonts w:ascii="宋体" w:hAnsi="宋体" w:cs="宋体"/>
          <w:color w:val="auto"/>
          <w:spacing w:val="-7"/>
          <w:sz w:val="32"/>
          <w:szCs w:val="32"/>
          <w:highlight w:val="none"/>
        </w:rPr>
        <w:t>标</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办</w:t>
      </w:r>
      <w:r>
        <w:rPr>
          <w:rFonts w:ascii="宋体" w:hAnsi="宋体" w:cs="宋体"/>
          <w:color w:val="auto"/>
          <w:spacing w:val="-56"/>
          <w:sz w:val="32"/>
          <w:szCs w:val="32"/>
          <w:highlight w:val="none"/>
        </w:rPr>
        <w:t xml:space="preserve"> </w:t>
      </w:r>
      <w:r>
        <w:rPr>
          <w:rFonts w:ascii="宋体" w:hAnsi="宋体" w:cs="宋体"/>
          <w:color w:val="auto"/>
          <w:spacing w:val="-7"/>
          <w:sz w:val="32"/>
          <w:szCs w:val="32"/>
          <w:highlight w:val="none"/>
        </w:rPr>
        <w:t>公</w:t>
      </w:r>
      <w:r>
        <w:rPr>
          <w:rFonts w:ascii="宋体" w:hAnsi="宋体" w:cs="宋体"/>
          <w:color w:val="auto"/>
          <w:spacing w:val="-61"/>
          <w:sz w:val="32"/>
          <w:szCs w:val="32"/>
          <w:highlight w:val="none"/>
        </w:rPr>
        <w:t xml:space="preserve"> </w:t>
      </w:r>
      <w:r>
        <w:rPr>
          <w:rFonts w:ascii="宋体" w:hAnsi="宋体" w:cs="宋体"/>
          <w:color w:val="auto"/>
          <w:spacing w:val="-7"/>
          <w:sz w:val="32"/>
          <w:szCs w:val="32"/>
          <w:highlight w:val="none"/>
        </w:rPr>
        <w:t>室</w:t>
      </w:r>
      <w:r>
        <w:rPr>
          <w:rFonts w:ascii="宋体" w:hAnsi="宋体" w:cs="宋体"/>
          <w:color w:val="auto"/>
          <w:spacing w:val="-43"/>
          <w:sz w:val="32"/>
          <w:szCs w:val="32"/>
          <w:highlight w:val="none"/>
        </w:rPr>
        <w:t xml:space="preserve"> </w:t>
      </w:r>
      <w:r>
        <w:rPr>
          <w:rFonts w:ascii="宋体" w:hAnsi="宋体" w:cs="宋体"/>
          <w:color w:val="auto"/>
          <w:spacing w:val="-7"/>
          <w:sz w:val="32"/>
          <w:szCs w:val="32"/>
          <w:highlight w:val="none"/>
        </w:rPr>
        <w:t>印制</w:t>
      </w:r>
    </w:p>
    <w:p>
      <w:pPr>
        <w:spacing w:before="104" w:line="325" w:lineRule="auto"/>
        <w:ind w:left="3312" w:right="1504" w:hanging="1904"/>
        <w:jc w:val="center"/>
        <w:outlineLvl w:val="0"/>
        <w:rPr>
          <w:rFonts w:ascii="宋体" w:hAnsi="宋体" w:cs="宋体"/>
          <w:color w:val="auto"/>
          <w:sz w:val="32"/>
          <w:szCs w:val="32"/>
          <w:highlight w:val="none"/>
        </w:rPr>
      </w:pPr>
      <w:bookmarkStart w:id="66" w:name="_Toc17037"/>
      <w:r>
        <w:rPr>
          <w:rFonts w:ascii="宋体" w:hAnsi="宋体" w:cs="宋体"/>
          <w:color w:val="auto"/>
          <w:spacing w:val="-23"/>
          <w:sz w:val="32"/>
          <w:szCs w:val="32"/>
          <w:highlight w:val="none"/>
        </w:rPr>
        <w:t>二</w:t>
      </w:r>
      <w:r>
        <w:rPr>
          <w:rFonts w:ascii="宋体" w:hAnsi="宋体" w:cs="宋体"/>
          <w:color w:val="auto"/>
          <w:spacing w:val="122"/>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120"/>
          <w:sz w:val="32"/>
          <w:szCs w:val="32"/>
          <w:highlight w:val="none"/>
        </w:rPr>
        <w:t xml:space="preserve"> </w:t>
      </w:r>
      <w:r>
        <w:rPr>
          <w:rFonts w:ascii="宋体" w:hAnsi="宋体" w:cs="宋体"/>
          <w:color w:val="auto"/>
          <w:spacing w:val="-23"/>
          <w:sz w:val="32"/>
          <w:szCs w:val="32"/>
          <w:highlight w:val="none"/>
        </w:rPr>
        <w:t>○</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七</w:t>
      </w:r>
      <w:r>
        <w:rPr>
          <w:rFonts w:ascii="宋体" w:hAnsi="宋体" w:cs="宋体"/>
          <w:color w:val="auto"/>
          <w:spacing w:val="94"/>
          <w:sz w:val="32"/>
          <w:szCs w:val="32"/>
          <w:highlight w:val="none"/>
        </w:rPr>
        <w:t xml:space="preserve"> </w:t>
      </w:r>
      <w:r>
        <w:rPr>
          <w:rFonts w:ascii="宋体" w:hAnsi="宋体" w:cs="宋体"/>
          <w:color w:val="auto"/>
          <w:spacing w:val="-23"/>
          <w:sz w:val="32"/>
          <w:szCs w:val="32"/>
          <w:highlight w:val="none"/>
        </w:rPr>
        <w:t>年</w:t>
      </w:r>
      <w:bookmarkEnd w:id="66"/>
    </w:p>
    <w:p>
      <w:pPr>
        <w:rPr>
          <w:color w:val="auto"/>
          <w:highlight w:val="none"/>
        </w:rPr>
        <w:sectPr>
          <w:headerReference r:id="rId25" w:type="default"/>
          <w:footerReference r:id="rId26" w:type="default"/>
          <w:pgSz w:w="11906" w:h="16839"/>
          <w:pgMar w:top="400" w:right="1358" w:bottom="720" w:left="1329" w:header="0" w:footer="601" w:gutter="0"/>
          <w:pgNumType w:fmt="decimal"/>
          <w:cols w:space="720" w:num="1"/>
        </w:sectPr>
      </w:pPr>
    </w:p>
    <w:p>
      <w:pPr>
        <w:spacing w:before="143" w:line="185" w:lineRule="auto"/>
        <w:ind w:firstLine="2513" w:firstLineChars="491"/>
        <w:outlineLvl w:val="0"/>
        <w:rPr>
          <w:rFonts w:ascii="宋体" w:hAnsi="宋体" w:cs="宋体"/>
          <w:color w:val="auto"/>
          <w:sz w:val="44"/>
          <w:szCs w:val="44"/>
          <w:highlight w:val="none"/>
        </w:rPr>
      </w:pPr>
      <w:bookmarkStart w:id="67" w:name="_Toc25559"/>
      <w:r>
        <w:rPr>
          <w:rFonts w:ascii="宋体" w:hAnsi="宋体" w:cs="宋体"/>
          <w:color w:val="auto"/>
          <w:spacing w:val="36"/>
          <w:sz w:val="44"/>
          <w:szCs w:val="44"/>
          <w:highlight w:val="none"/>
        </w:rPr>
        <w:t>商务标的编制说明</w:t>
      </w:r>
      <w:bookmarkEnd w:id="67"/>
    </w:p>
    <w:p>
      <w:pPr>
        <w:spacing w:line="335" w:lineRule="auto"/>
        <w:rPr>
          <w:rFonts w:ascii="宋体"/>
          <w:color w:val="auto"/>
          <w:highlight w:val="none"/>
        </w:rPr>
      </w:pPr>
    </w:p>
    <w:p>
      <w:pPr>
        <w:spacing w:line="335" w:lineRule="auto"/>
        <w:rPr>
          <w:rFonts w:ascii="宋体"/>
          <w:color w:val="auto"/>
          <w:highlight w:val="none"/>
        </w:rPr>
      </w:pPr>
    </w:p>
    <w:p>
      <w:pPr>
        <w:snapToGrid w:val="0"/>
        <w:spacing w:line="360" w:lineRule="auto"/>
        <w:ind w:left="656" w:hanging="630"/>
        <w:outlineLvl w:val="0"/>
        <w:rPr>
          <w:rFonts w:ascii="宋体" w:hAnsi="宋体" w:cs="宋体"/>
          <w:color w:val="auto"/>
          <w:spacing w:val="-1"/>
          <w:sz w:val="32"/>
          <w:szCs w:val="32"/>
          <w:highlight w:val="none"/>
        </w:rPr>
      </w:pPr>
      <w:bookmarkStart w:id="68" w:name="_Toc9415"/>
      <w:r>
        <w:rPr>
          <w:rFonts w:ascii="宋体" w:hAnsi="宋体" w:cs="宋体"/>
          <w:color w:val="auto"/>
          <w:spacing w:val="-1"/>
          <w:sz w:val="32"/>
          <w:szCs w:val="32"/>
          <w:highlight w:val="none"/>
        </w:rPr>
        <w:t>1.商务标应包括下列内容：</w:t>
      </w:r>
      <w:bookmarkEnd w:id="68"/>
    </w:p>
    <w:p>
      <w:pPr>
        <w:snapToGrid w:val="0"/>
        <w:spacing w:line="360" w:lineRule="auto"/>
        <w:ind w:right="113" w:firstLine="660"/>
        <w:rPr>
          <w:rFonts w:ascii="宋体" w:hAnsi="宋体" w:cs="宋体"/>
          <w:color w:val="auto"/>
          <w:sz w:val="32"/>
          <w:szCs w:val="32"/>
          <w:highlight w:val="none"/>
        </w:rPr>
      </w:pPr>
      <w:r>
        <w:rPr>
          <w:rFonts w:ascii="宋体" w:hAnsi="宋体" w:cs="宋体"/>
          <w:color w:val="auto"/>
          <w:spacing w:val="-27"/>
          <w:sz w:val="32"/>
          <w:szCs w:val="32"/>
          <w:highlight w:val="none"/>
        </w:rPr>
        <w:t>①投标书；</w:t>
      </w:r>
      <w:r>
        <w:rPr>
          <w:rFonts w:ascii="宋体" w:hAnsi="宋体" w:cs="宋体"/>
          <w:color w:val="auto"/>
          <w:spacing w:val="74"/>
          <w:sz w:val="32"/>
          <w:szCs w:val="32"/>
          <w:highlight w:val="none"/>
        </w:rPr>
        <w:t xml:space="preserve"> </w:t>
      </w:r>
      <w:r>
        <w:rPr>
          <w:rFonts w:ascii="宋体" w:hAnsi="宋体" w:cs="宋体"/>
          <w:color w:val="auto"/>
          <w:spacing w:val="-27"/>
          <w:sz w:val="32"/>
          <w:szCs w:val="32"/>
          <w:highlight w:val="none"/>
        </w:rPr>
        <w:t>②投标书附录；</w:t>
      </w:r>
      <w:r>
        <w:rPr>
          <w:rFonts w:ascii="宋体" w:hAnsi="宋体" w:cs="宋体"/>
          <w:color w:val="auto"/>
          <w:spacing w:val="53"/>
          <w:sz w:val="32"/>
          <w:szCs w:val="32"/>
          <w:highlight w:val="none"/>
        </w:rPr>
        <w:t xml:space="preserve"> </w:t>
      </w:r>
      <w:r>
        <w:rPr>
          <w:rFonts w:ascii="宋体" w:hAnsi="宋体" w:cs="宋体"/>
          <w:color w:val="auto"/>
          <w:spacing w:val="-27"/>
          <w:sz w:val="32"/>
          <w:szCs w:val="32"/>
          <w:highlight w:val="none"/>
        </w:rPr>
        <w:t>③设计投标报价一览表；</w:t>
      </w:r>
      <w:r>
        <w:rPr>
          <w:rFonts w:ascii="宋体" w:hAnsi="宋体" w:cs="宋体"/>
          <w:color w:val="auto"/>
          <w:spacing w:val="53"/>
          <w:sz w:val="32"/>
          <w:szCs w:val="32"/>
          <w:highlight w:val="none"/>
        </w:rPr>
        <w:t xml:space="preserve"> </w:t>
      </w:r>
      <w:r>
        <w:rPr>
          <w:rFonts w:ascii="宋体" w:hAnsi="宋体" w:cs="宋体"/>
          <w:color w:val="auto"/>
          <w:spacing w:val="-27"/>
          <w:sz w:val="32"/>
          <w:szCs w:val="32"/>
          <w:highlight w:val="none"/>
        </w:rPr>
        <w:t>④项目设</w:t>
      </w:r>
      <w:r>
        <w:rPr>
          <w:rFonts w:ascii="宋体" w:hAnsi="宋体" w:cs="宋体"/>
          <w:color w:val="auto"/>
          <w:spacing w:val="-14"/>
          <w:sz w:val="32"/>
          <w:szCs w:val="32"/>
          <w:highlight w:val="none"/>
        </w:rPr>
        <w:t>计负责人简历表；</w:t>
      </w:r>
      <w:r>
        <w:rPr>
          <w:rFonts w:ascii="宋体" w:hAnsi="宋体" w:cs="宋体"/>
          <w:color w:val="auto"/>
          <w:spacing w:val="51"/>
          <w:sz w:val="32"/>
          <w:szCs w:val="32"/>
          <w:highlight w:val="none"/>
        </w:rPr>
        <w:t xml:space="preserve"> </w:t>
      </w:r>
      <w:r>
        <w:rPr>
          <w:rFonts w:ascii="宋体" w:hAnsi="宋体" w:cs="宋体"/>
          <w:color w:val="auto"/>
          <w:spacing w:val="-14"/>
          <w:sz w:val="32"/>
          <w:szCs w:val="32"/>
          <w:highlight w:val="none"/>
        </w:rPr>
        <w:t>⑤</w:t>
      </w:r>
      <w:r>
        <w:rPr>
          <w:rFonts w:ascii="宋体" w:hAnsi="宋体" w:cs="宋体"/>
          <w:color w:val="auto"/>
          <w:spacing w:val="-17"/>
          <w:sz w:val="32"/>
          <w:szCs w:val="32"/>
          <w:highlight w:val="none"/>
        </w:rPr>
        <w:t>拟投入本项目的设计人员一览表；</w:t>
      </w:r>
      <w:r>
        <w:rPr>
          <w:rFonts w:ascii="宋体" w:hAnsi="宋体" w:cs="宋体"/>
          <w:color w:val="auto"/>
          <w:spacing w:val="71"/>
          <w:sz w:val="32"/>
          <w:szCs w:val="32"/>
          <w:highlight w:val="none"/>
        </w:rPr>
        <w:t xml:space="preserve"> </w:t>
      </w:r>
      <w:r>
        <w:rPr>
          <w:rFonts w:ascii="宋体" w:hAnsi="宋体" w:cs="宋体"/>
          <w:color w:val="auto"/>
          <w:spacing w:val="-17"/>
          <w:sz w:val="32"/>
          <w:szCs w:val="32"/>
          <w:highlight w:val="none"/>
        </w:rPr>
        <w:t>⑥</w:t>
      </w:r>
      <w:r>
        <w:rPr>
          <w:rFonts w:ascii="宋体" w:hAnsi="宋体" w:cs="宋体"/>
          <w:color w:val="auto"/>
          <w:spacing w:val="-14"/>
          <w:sz w:val="32"/>
          <w:szCs w:val="32"/>
          <w:highlight w:val="none"/>
        </w:rPr>
        <w:t>设计单位近</w:t>
      </w:r>
      <w:r>
        <w:rPr>
          <w:rFonts w:ascii="宋体" w:hAnsi="宋体" w:cs="宋体"/>
          <w:color w:val="auto"/>
          <w:spacing w:val="-57"/>
          <w:sz w:val="32"/>
          <w:szCs w:val="32"/>
          <w:highlight w:val="none"/>
        </w:rPr>
        <w:t xml:space="preserve"> </w:t>
      </w:r>
      <w:r>
        <w:rPr>
          <w:rFonts w:ascii="宋体" w:hAnsi="宋体" w:cs="宋体"/>
          <w:color w:val="auto"/>
          <w:spacing w:val="-14"/>
          <w:sz w:val="32"/>
          <w:szCs w:val="32"/>
          <w:highlight w:val="none"/>
        </w:rPr>
        <w:t>36</w:t>
      </w:r>
      <w:r>
        <w:rPr>
          <w:rFonts w:ascii="宋体" w:hAnsi="宋体" w:cs="宋体"/>
          <w:color w:val="auto"/>
          <w:spacing w:val="-65"/>
          <w:sz w:val="32"/>
          <w:szCs w:val="32"/>
          <w:highlight w:val="none"/>
        </w:rPr>
        <w:t xml:space="preserve"> </w:t>
      </w:r>
      <w:r>
        <w:rPr>
          <w:rFonts w:ascii="宋体" w:hAnsi="宋体" w:cs="宋体"/>
          <w:color w:val="auto"/>
          <w:spacing w:val="-14"/>
          <w:sz w:val="32"/>
          <w:szCs w:val="32"/>
          <w:highlight w:val="none"/>
        </w:rPr>
        <w:t>个月内主要设计业绩表；</w:t>
      </w:r>
      <w:r>
        <w:rPr>
          <w:rFonts w:ascii="宋体" w:hAnsi="宋体" w:cs="宋体"/>
          <w:color w:val="auto"/>
          <w:spacing w:val="-17"/>
          <w:sz w:val="32"/>
          <w:szCs w:val="32"/>
          <w:highlight w:val="none"/>
        </w:rPr>
        <w:t>⑦</w:t>
      </w:r>
      <w:r>
        <w:rPr>
          <w:rFonts w:ascii="宋体" w:hAnsi="宋体" w:cs="宋体"/>
          <w:color w:val="auto"/>
          <w:spacing w:val="-14"/>
          <w:sz w:val="32"/>
          <w:szCs w:val="32"/>
          <w:highlight w:val="none"/>
        </w:rPr>
        <w:t>工程</w:t>
      </w:r>
      <w:r>
        <w:rPr>
          <w:rFonts w:ascii="宋体" w:hAnsi="宋体" w:cs="宋体"/>
          <w:color w:val="auto"/>
          <w:spacing w:val="-9"/>
          <w:sz w:val="32"/>
          <w:szCs w:val="32"/>
          <w:highlight w:val="none"/>
        </w:rPr>
        <w:t>建设设计报价清单；</w:t>
      </w:r>
      <w:r>
        <w:rPr>
          <w:rFonts w:ascii="宋体" w:hAnsi="宋体" w:cs="宋体"/>
          <w:color w:val="auto"/>
          <w:spacing w:val="-14"/>
          <w:sz w:val="32"/>
          <w:szCs w:val="32"/>
          <w:highlight w:val="none"/>
        </w:rPr>
        <w:t>⑧</w:t>
      </w:r>
      <w:r>
        <w:rPr>
          <w:rFonts w:ascii="宋体" w:hAnsi="宋体" w:cs="宋体"/>
          <w:color w:val="auto"/>
          <w:spacing w:val="-9"/>
          <w:sz w:val="32"/>
          <w:szCs w:val="32"/>
          <w:highlight w:val="none"/>
        </w:rPr>
        <w:t>参与本工程投标的业绩资料和各种证书、证</w:t>
      </w:r>
      <w:r>
        <w:rPr>
          <w:rFonts w:ascii="宋体" w:hAnsi="宋体" w:cs="宋体"/>
          <w:color w:val="auto"/>
          <w:spacing w:val="-2"/>
          <w:sz w:val="32"/>
          <w:szCs w:val="32"/>
          <w:highlight w:val="none"/>
        </w:rPr>
        <w:t>件的复印件加盖单位公章后与商务标装订成册</w:t>
      </w:r>
      <w:r>
        <w:rPr>
          <w:rFonts w:ascii="宋体" w:hAnsi="宋体" w:cs="宋体"/>
          <w:color w:val="auto"/>
          <w:sz w:val="32"/>
          <w:szCs w:val="32"/>
          <w:highlight w:val="none"/>
        </w:rPr>
        <w:t xml:space="preserve">。                                     </w:t>
      </w:r>
      <w:r>
        <w:rPr>
          <w:rFonts w:ascii="宋体" w:hAnsi="宋体" w:cs="宋体"/>
          <w:color w:val="auto"/>
          <w:spacing w:val="52"/>
          <w:sz w:val="32"/>
          <w:szCs w:val="32"/>
          <w:highlight w:val="none"/>
        </w:rPr>
        <w:t xml:space="preserve"> </w:t>
      </w:r>
    </w:p>
    <w:p>
      <w:pPr>
        <w:snapToGrid w:val="0"/>
        <w:spacing w:line="360" w:lineRule="auto"/>
        <w:ind w:left="656" w:hanging="630"/>
        <w:outlineLvl w:val="0"/>
        <w:rPr>
          <w:rFonts w:ascii="宋体" w:hAnsi="宋体" w:cs="宋体"/>
          <w:color w:val="auto"/>
          <w:sz w:val="32"/>
          <w:szCs w:val="32"/>
          <w:highlight w:val="none"/>
        </w:rPr>
      </w:pPr>
      <w:bookmarkStart w:id="69" w:name="_Toc3777"/>
      <w:r>
        <w:rPr>
          <w:rFonts w:ascii="宋体" w:hAnsi="宋体" w:cs="宋体"/>
          <w:color w:val="auto"/>
          <w:spacing w:val="-1"/>
          <w:sz w:val="32"/>
          <w:szCs w:val="32"/>
          <w:highlight w:val="none"/>
        </w:rPr>
        <w:t>2.注册建筑师简历及组织结构。</w:t>
      </w:r>
      <w:bookmarkEnd w:id="69"/>
      <w:r>
        <w:rPr>
          <w:rFonts w:ascii="宋体" w:hAnsi="宋体" w:cs="宋体"/>
          <w:color w:val="auto"/>
          <w:spacing w:val="-1"/>
          <w:sz w:val="32"/>
          <w:szCs w:val="32"/>
          <w:highlight w:val="none"/>
        </w:rPr>
        <w:t xml:space="preserve"> </w:t>
      </w:r>
      <w:r>
        <w:rPr>
          <w:rFonts w:ascii="宋体" w:hAnsi="宋体" w:cs="宋体"/>
          <w:color w:val="auto"/>
          <w:sz w:val="32"/>
          <w:szCs w:val="32"/>
          <w:highlight w:val="none"/>
        </w:rPr>
        <w:t xml:space="preserve">              </w:t>
      </w:r>
    </w:p>
    <w:p>
      <w:pPr>
        <w:numPr>
          <w:ilvl w:val="0"/>
          <w:numId w:val="4"/>
        </w:numPr>
        <w:snapToGrid w:val="0"/>
        <w:spacing w:line="360" w:lineRule="auto"/>
        <w:ind w:left="656" w:hanging="630"/>
        <w:outlineLvl w:val="0"/>
        <w:rPr>
          <w:rFonts w:ascii="宋体" w:hAnsi="宋体" w:cs="宋体"/>
          <w:color w:val="auto"/>
          <w:sz w:val="32"/>
          <w:szCs w:val="32"/>
          <w:highlight w:val="none"/>
        </w:rPr>
      </w:pPr>
      <w:bookmarkStart w:id="70" w:name="_Toc14567"/>
      <w:r>
        <w:rPr>
          <w:rFonts w:ascii="宋体" w:hAnsi="宋体" w:cs="宋体"/>
          <w:color w:val="auto"/>
          <w:spacing w:val="-7"/>
          <w:sz w:val="32"/>
          <w:szCs w:val="32"/>
          <w:highlight w:val="none"/>
        </w:rPr>
        <w:t>参与计分的业绩资料和证书、证件的复印件及其他辅助资料。</w:t>
      </w:r>
      <w:bookmarkEnd w:id="70"/>
    </w:p>
    <w:p>
      <w:pPr>
        <w:numPr>
          <w:ilvl w:val="0"/>
          <w:numId w:val="4"/>
        </w:numPr>
        <w:snapToGrid w:val="0"/>
        <w:spacing w:line="360" w:lineRule="auto"/>
        <w:ind w:left="656" w:hanging="630"/>
        <w:outlineLvl w:val="0"/>
        <w:rPr>
          <w:rFonts w:ascii="宋体" w:hAnsi="宋体" w:cs="宋体"/>
          <w:color w:val="auto"/>
          <w:sz w:val="32"/>
          <w:szCs w:val="32"/>
          <w:highlight w:val="none"/>
        </w:rPr>
      </w:pPr>
      <w:bookmarkStart w:id="71" w:name="_Toc30436"/>
      <w:r>
        <w:rPr>
          <w:rFonts w:ascii="宋体" w:hAnsi="宋体" w:cs="宋体"/>
          <w:color w:val="auto"/>
          <w:spacing w:val="1"/>
          <w:sz w:val="32"/>
          <w:szCs w:val="32"/>
          <w:highlight w:val="none"/>
        </w:rPr>
        <w:t>商务标均采用本标准格式。</w:t>
      </w:r>
      <w:bookmarkEnd w:id="71"/>
      <w:r>
        <w:rPr>
          <w:rFonts w:ascii="宋体" w:hAnsi="宋体" w:cs="宋体"/>
          <w:color w:val="auto"/>
          <w:sz w:val="32"/>
          <w:szCs w:val="32"/>
          <w:highlight w:val="none"/>
        </w:rPr>
        <w:t xml:space="preserve">                     </w:t>
      </w:r>
    </w:p>
    <w:p>
      <w:pPr>
        <w:numPr>
          <w:ilvl w:val="0"/>
          <w:numId w:val="4"/>
        </w:numPr>
        <w:snapToGrid w:val="0"/>
        <w:spacing w:line="360" w:lineRule="auto"/>
        <w:ind w:left="656" w:hanging="630"/>
        <w:outlineLvl w:val="0"/>
        <w:rPr>
          <w:rFonts w:ascii="宋体" w:hAnsi="宋体" w:cs="宋体"/>
          <w:color w:val="auto"/>
          <w:sz w:val="32"/>
          <w:szCs w:val="32"/>
          <w:highlight w:val="none"/>
        </w:rPr>
      </w:pPr>
      <w:bookmarkStart w:id="72" w:name="_Toc27024"/>
      <w:r>
        <w:rPr>
          <w:rFonts w:ascii="宋体" w:hAnsi="宋体" w:cs="宋体"/>
          <w:color w:val="auto"/>
          <w:spacing w:val="2"/>
          <w:sz w:val="32"/>
          <w:szCs w:val="32"/>
          <w:highlight w:val="none"/>
        </w:rPr>
        <w:t>投标报价的价格均以人民币表示。</w:t>
      </w:r>
      <w:bookmarkEnd w:id="72"/>
      <w:r>
        <w:rPr>
          <w:rFonts w:ascii="宋体" w:hAnsi="宋体" w:cs="宋体"/>
          <w:color w:val="auto"/>
          <w:sz w:val="32"/>
          <w:szCs w:val="32"/>
          <w:highlight w:val="none"/>
        </w:rPr>
        <w:t xml:space="preserve">                      </w:t>
      </w:r>
    </w:p>
    <w:p>
      <w:pPr>
        <w:numPr>
          <w:ilvl w:val="0"/>
          <w:numId w:val="4"/>
        </w:numPr>
        <w:snapToGrid w:val="0"/>
        <w:spacing w:line="360" w:lineRule="auto"/>
        <w:ind w:left="16" w:leftChars="0" w:right="105" w:rightChars="50" w:firstLine="10" w:firstLineChars="0"/>
        <w:outlineLvl w:val="0"/>
        <w:rPr>
          <w:rFonts w:ascii="宋体" w:hAnsi="宋体" w:eastAsia="宋体" w:cs="宋体"/>
          <w:color w:val="auto"/>
          <w:spacing w:val="-4"/>
          <w:sz w:val="32"/>
          <w:szCs w:val="32"/>
          <w:highlight w:val="none"/>
        </w:rPr>
      </w:pPr>
      <w:bookmarkStart w:id="73" w:name="_Toc9689"/>
      <w:r>
        <w:rPr>
          <w:rFonts w:ascii="宋体" w:hAnsi="宋体" w:cs="宋体"/>
          <w:color w:val="auto"/>
          <w:spacing w:val="-4"/>
          <w:sz w:val="32"/>
          <w:szCs w:val="32"/>
          <w:highlight w:val="none"/>
        </w:rPr>
        <w:t>投标企业在填写文件时必须认真、详细，</w:t>
      </w:r>
      <w:r>
        <w:rPr>
          <w:rFonts w:hint="eastAsia" w:ascii="宋体" w:hAnsi="宋体" w:cs="宋体"/>
          <w:color w:val="auto"/>
          <w:spacing w:val="-38"/>
          <w:sz w:val="32"/>
          <w:szCs w:val="32"/>
          <w:highlight w:val="none"/>
        </w:rPr>
        <w:t>参选</w:t>
      </w:r>
      <w:r>
        <w:rPr>
          <w:rFonts w:hint="eastAsia" w:ascii="宋体" w:hAnsi="宋体" w:cs="宋体"/>
          <w:color w:val="auto"/>
          <w:spacing w:val="-4"/>
          <w:sz w:val="32"/>
          <w:szCs w:val="32"/>
          <w:highlight w:val="none"/>
        </w:rPr>
        <w:t>文件</w:t>
      </w:r>
      <w:r>
        <w:rPr>
          <w:rFonts w:ascii="宋体" w:hAnsi="宋体" w:cs="宋体"/>
          <w:color w:val="auto"/>
          <w:spacing w:val="-4"/>
          <w:sz w:val="32"/>
          <w:szCs w:val="32"/>
          <w:highlight w:val="none"/>
        </w:rPr>
        <w:t>中的内容</w:t>
      </w:r>
      <w:bookmarkEnd w:id="73"/>
      <w:r>
        <w:rPr>
          <w:rFonts w:ascii="宋体" w:hAnsi="宋体" w:eastAsia="宋体" w:cs="宋体"/>
          <w:color w:val="auto"/>
          <w:spacing w:val="-4"/>
          <w:sz w:val="32"/>
          <w:szCs w:val="32"/>
          <w:highlight w:val="none"/>
        </w:rPr>
        <w:t>均为中标后甲乙双方签订合同的依据。</w:t>
      </w:r>
    </w:p>
    <w:p>
      <w:pPr>
        <w:numPr>
          <w:ilvl w:val="0"/>
          <w:numId w:val="4"/>
        </w:numPr>
        <w:snapToGrid w:val="0"/>
        <w:spacing w:line="360" w:lineRule="auto"/>
        <w:ind w:left="656" w:hanging="630"/>
        <w:outlineLvl w:val="0"/>
        <w:rPr>
          <w:rFonts w:ascii="宋体" w:hAnsi="宋体" w:eastAsia="宋体" w:cs="宋体"/>
          <w:color w:val="auto"/>
          <w:spacing w:val="-4"/>
          <w:sz w:val="32"/>
          <w:szCs w:val="32"/>
          <w:highlight w:val="none"/>
        </w:rPr>
        <w:sectPr>
          <w:headerReference r:id="rId27" w:type="default"/>
          <w:footerReference r:id="rId28" w:type="default"/>
          <w:pgSz w:w="11906" w:h="16839"/>
          <w:pgMar w:top="400" w:right="1246" w:bottom="719" w:left="1314" w:header="0" w:footer="603"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978"/>
        <w:outlineLvl w:val="2"/>
        <w:rPr>
          <w:rFonts w:ascii="宋体" w:hAnsi="宋体" w:cs="宋体"/>
          <w:color w:val="auto"/>
          <w:sz w:val="44"/>
          <w:szCs w:val="44"/>
          <w:highlight w:val="none"/>
        </w:rPr>
      </w:pPr>
      <w:r>
        <w:rPr>
          <w:rFonts w:ascii="宋体" w:hAnsi="宋体" w:cs="宋体"/>
          <w:color w:val="auto"/>
          <w:spacing w:val="-15"/>
          <w:sz w:val="44"/>
          <w:szCs w:val="44"/>
          <w:highlight w:val="none"/>
        </w:rPr>
        <w:t>投</w:t>
      </w:r>
      <w:r>
        <w:rPr>
          <w:rFonts w:ascii="宋体" w:hAnsi="宋体" w:cs="宋体"/>
          <w:color w:val="auto"/>
          <w:spacing w:val="4"/>
          <w:sz w:val="44"/>
          <w:szCs w:val="44"/>
          <w:highlight w:val="none"/>
        </w:rPr>
        <w:t xml:space="preserve">     </w:t>
      </w:r>
      <w:r>
        <w:rPr>
          <w:rFonts w:ascii="宋体" w:hAnsi="宋体" w:cs="宋体"/>
          <w:color w:val="auto"/>
          <w:spacing w:val="-15"/>
          <w:sz w:val="44"/>
          <w:szCs w:val="44"/>
          <w:highlight w:val="none"/>
        </w:rPr>
        <w:t>标</w:t>
      </w:r>
      <w:r>
        <w:rPr>
          <w:rFonts w:ascii="宋体" w:hAnsi="宋体" w:cs="宋体"/>
          <w:color w:val="auto"/>
          <w:spacing w:val="7"/>
          <w:sz w:val="44"/>
          <w:szCs w:val="44"/>
          <w:highlight w:val="none"/>
        </w:rPr>
        <w:t xml:space="preserve">    </w:t>
      </w:r>
      <w:r>
        <w:rPr>
          <w:rFonts w:ascii="宋体" w:hAnsi="宋体" w:cs="宋体"/>
          <w:color w:val="auto"/>
          <w:spacing w:val="-15"/>
          <w:sz w:val="44"/>
          <w:szCs w:val="44"/>
          <w:highlight w:val="none"/>
        </w:rPr>
        <w:t>书</w:t>
      </w:r>
    </w:p>
    <w:p>
      <w:pPr>
        <w:spacing w:line="248" w:lineRule="auto"/>
        <w:rPr>
          <w:rFonts w:ascii="宋体"/>
          <w:color w:val="auto"/>
          <w:highlight w:val="none"/>
        </w:rPr>
      </w:pPr>
    </w:p>
    <w:p>
      <w:pPr>
        <w:spacing w:line="248" w:lineRule="auto"/>
        <w:rPr>
          <w:rFonts w:ascii="宋体"/>
          <w:color w:val="auto"/>
          <w:highlight w:val="none"/>
        </w:rPr>
      </w:pPr>
    </w:p>
    <w:p>
      <w:pPr>
        <w:spacing w:line="248" w:lineRule="auto"/>
        <w:rPr>
          <w:rFonts w:ascii="宋体"/>
          <w:color w:val="auto"/>
          <w:highlight w:val="none"/>
        </w:rPr>
      </w:pPr>
    </w:p>
    <w:p>
      <w:pPr>
        <w:spacing w:before="104" w:line="185" w:lineRule="auto"/>
        <w:ind w:firstLine="8"/>
        <w:rPr>
          <w:rFonts w:ascii="宋体" w:hAnsi="宋体" w:cs="宋体"/>
          <w:color w:val="auto"/>
          <w:sz w:val="32"/>
          <w:szCs w:val="32"/>
          <w:highlight w:val="none"/>
        </w:rPr>
      </w:pPr>
      <w:r>
        <w:rPr>
          <w:rFonts w:ascii="宋体" w:hAnsi="宋体" w:cs="宋体"/>
          <w:color w:val="auto"/>
          <w:spacing w:val="4"/>
          <w:sz w:val="32"/>
          <w:szCs w:val="32"/>
          <w:highlight w:val="none"/>
        </w:rPr>
        <w:t>（招标单位</w:t>
      </w:r>
      <w:r>
        <w:rPr>
          <w:rFonts w:ascii="宋体" w:hAnsi="宋体" w:cs="宋体"/>
          <w:color w:val="auto"/>
          <w:spacing w:val="-88"/>
          <w:sz w:val="32"/>
          <w:szCs w:val="32"/>
          <w:highlight w:val="none"/>
        </w:rPr>
        <w:t>）</w:t>
      </w:r>
      <w:r>
        <w:rPr>
          <w:rFonts w:ascii="宋体" w:hAnsi="宋体" w:cs="宋体"/>
          <w:color w:val="auto"/>
          <w:sz w:val="32"/>
          <w:szCs w:val="32"/>
          <w:highlight w:val="none"/>
          <w:u w:val="single"/>
        </w:rPr>
        <w:t xml:space="preserve">                    </w:t>
      </w:r>
      <w:r>
        <w:rPr>
          <w:rFonts w:ascii="宋体" w:hAnsi="宋体" w:cs="宋体"/>
          <w:color w:val="auto"/>
          <w:spacing w:val="-88"/>
          <w:sz w:val="32"/>
          <w:szCs w:val="32"/>
          <w:highlight w:val="none"/>
        </w:rPr>
        <w:t>：</w:t>
      </w:r>
    </w:p>
    <w:p>
      <w:pPr>
        <w:spacing w:before="163" w:line="258" w:lineRule="auto"/>
        <w:ind w:right="113" w:firstLine="664"/>
        <w:rPr>
          <w:rFonts w:ascii="宋体" w:hAnsi="宋体" w:cs="宋体"/>
          <w:color w:val="auto"/>
          <w:sz w:val="32"/>
          <w:szCs w:val="32"/>
          <w:highlight w:val="none"/>
        </w:rPr>
      </w:pPr>
      <w:r>
        <w:rPr>
          <w:rFonts w:ascii="宋体" w:hAnsi="宋体" w:cs="宋体"/>
          <w:color w:val="auto"/>
          <w:spacing w:val="-3"/>
          <w:sz w:val="32"/>
          <w:szCs w:val="32"/>
          <w:highlight w:val="none"/>
        </w:rPr>
        <w:t>1.根据已收到的</w:t>
      </w:r>
      <w:r>
        <w:rPr>
          <w:rFonts w:ascii="宋体" w:hAnsi="宋体" w:cs="宋体"/>
          <w:color w:val="auto"/>
          <w:spacing w:val="3"/>
          <w:sz w:val="32"/>
          <w:szCs w:val="32"/>
          <w:highlight w:val="none"/>
          <w:u w:val="single"/>
        </w:rPr>
        <w:t xml:space="preserve">                                 </w:t>
      </w:r>
      <w:r>
        <w:rPr>
          <w:rFonts w:ascii="宋体" w:hAnsi="宋体" w:cs="宋体"/>
          <w:color w:val="auto"/>
          <w:spacing w:val="-3"/>
          <w:sz w:val="32"/>
          <w:szCs w:val="32"/>
          <w:highlight w:val="none"/>
        </w:rPr>
        <w:t>工程的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，我单位经考察现场和研究贵方的</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后，愿意以投</w:t>
      </w:r>
      <w:r>
        <w:rPr>
          <w:rFonts w:ascii="宋体" w:hAnsi="宋体" w:cs="宋体"/>
          <w:color w:val="auto"/>
          <w:spacing w:val="-4"/>
          <w:sz w:val="32"/>
          <w:szCs w:val="32"/>
          <w:highlight w:val="none"/>
        </w:rPr>
        <w:t>标总价</w:t>
      </w:r>
      <w:r>
        <w:rPr>
          <w:rFonts w:ascii="宋体" w:hAnsi="宋体" w:cs="宋体"/>
          <w:color w:val="auto"/>
          <w:spacing w:val="4"/>
          <w:sz w:val="32"/>
          <w:szCs w:val="32"/>
          <w:highlight w:val="none"/>
          <w:u w:val="single"/>
        </w:rPr>
        <w:t xml:space="preserve">      </w:t>
      </w:r>
      <w:r>
        <w:rPr>
          <w:rFonts w:ascii="宋体" w:hAnsi="宋体" w:cs="宋体"/>
          <w:color w:val="auto"/>
          <w:spacing w:val="-4"/>
          <w:sz w:val="32"/>
          <w:szCs w:val="32"/>
          <w:highlight w:val="none"/>
        </w:rPr>
        <w:t>万元，</w:t>
      </w:r>
      <w:r>
        <w:rPr>
          <w:rFonts w:ascii="宋体" w:hAnsi="宋体" w:cs="宋体"/>
          <w:color w:val="auto"/>
          <w:spacing w:val="3"/>
          <w:sz w:val="32"/>
          <w:szCs w:val="32"/>
          <w:highlight w:val="none"/>
        </w:rPr>
        <w:t>完成本次招标范围</w:t>
      </w:r>
      <w:r>
        <w:rPr>
          <w:rFonts w:ascii="Calibri" w:hAnsi="Calibri" w:eastAsia="Calibri" w:cs="Calibri"/>
          <w:color w:val="auto"/>
          <w:spacing w:val="3"/>
          <w:sz w:val="32"/>
          <w:szCs w:val="32"/>
          <w:highlight w:val="none"/>
        </w:rPr>
        <w:t>内的</w:t>
      </w:r>
      <w:r>
        <w:rPr>
          <w:rFonts w:ascii="宋体" w:hAnsi="宋体" w:cs="宋体"/>
          <w:color w:val="auto"/>
          <w:spacing w:val="-1"/>
          <w:sz w:val="32"/>
          <w:szCs w:val="32"/>
          <w:highlight w:val="none"/>
        </w:rPr>
        <w:t>全部工作。</w:t>
      </w:r>
    </w:p>
    <w:p>
      <w:pPr>
        <w:spacing w:before="108" w:line="277" w:lineRule="auto"/>
        <w:ind w:left="5" w:firstLine="720"/>
        <w:rPr>
          <w:rFonts w:ascii="宋体" w:hAnsi="宋体" w:cs="宋体"/>
          <w:color w:val="auto"/>
          <w:sz w:val="32"/>
          <w:szCs w:val="32"/>
          <w:highlight w:val="none"/>
        </w:rPr>
      </w:pPr>
      <w:r>
        <w:rPr>
          <w:rFonts w:ascii="Calibri" w:hAnsi="Calibri" w:eastAsia="Calibri" w:cs="Calibri"/>
          <w:color w:val="auto"/>
          <w:spacing w:val="-3"/>
          <w:sz w:val="32"/>
          <w:szCs w:val="32"/>
          <w:highlight w:val="none"/>
        </w:rPr>
        <w:t>2.</w:t>
      </w:r>
      <w:r>
        <w:rPr>
          <w:rFonts w:ascii="宋体" w:hAnsi="宋体" w:cs="宋体"/>
          <w:color w:val="auto"/>
          <w:spacing w:val="-3"/>
          <w:sz w:val="32"/>
          <w:szCs w:val="32"/>
          <w:highlight w:val="none"/>
        </w:rPr>
        <w:t>如果我方中标，我方将在规定的时间内按中标价同贵方签订</w:t>
      </w:r>
      <w:r>
        <w:rPr>
          <w:rFonts w:ascii="宋体" w:hAnsi="宋体" w:cs="宋体"/>
          <w:color w:val="auto"/>
          <w:spacing w:val="22"/>
          <w:sz w:val="32"/>
          <w:szCs w:val="32"/>
          <w:highlight w:val="none"/>
        </w:rPr>
        <w:t xml:space="preserve"> </w:t>
      </w:r>
      <w:r>
        <w:rPr>
          <w:rFonts w:ascii="宋体" w:hAnsi="宋体" w:cs="宋体"/>
          <w:color w:val="auto"/>
          <w:spacing w:val="-9"/>
          <w:sz w:val="32"/>
          <w:szCs w:val="32"/>
          <w:highlight w:val="none"/>
        </w:rPr>
        <w:t>设计合同，如果违约，贵方有权终止我方中标并选择其他中标单位。</w:t>
      </w:r>
    </w:p>
    <w:p>
      <w:pPr>
        <w:spacing w:before="3" w:line="276" w:lineRule="auto"/>
        <w:ind w:left="1" w:right="116" w:firstLine="722"/>
        <w:rPr>
          <w:rFonts w:ascii="宋体" w:hAnsi="宋体" w:cs="宋体"/>
          <w:color w:val="auto"/>
          <w:sz w:val="32"/>
          <w:szCs w:val="32"/>
          <w:highlight w:val="none"/>
        </w:rPr>
      </w:pPr>
      <w:r>
        <w:rPr>
          <w:rFonts w:ascii="Calibri" w:hAnsi="Calibri" w:eastAsia="Calibri" w:cs="Calibri"/>
          <w:color w:val="auto"/>
          <w:spacing w:val="2"/>
          <w:sz w:val="32"/>
          <w:szCs w:val="32"/>
          <w:highlight w:val="none"/>
        </w:rPr>
        <w:t>3.</w:t>
      </w:r>
      <w:r>
        <w:rPr>
          <w:rFonts w:ascii="Calibri" w:hAnsi="Calibri" w:eastAsia="Calibri" w:cs="Calibri"/>
          <w:color w:val="auto"/>
          <w:spacing w:val="31"/>
          <w:sz w:val="32"/>
          <w:szCs w:val="32"/>
          <w:highlight w:val="none"/>
        </w:rPr>
        <w:t xml:space="preserve"> </w:t>
      </w:r>
      <w:r>
        <w:rPr>
          <w:rFonts w:ascii="宋体" w:hAnsi="宋体" w:cs="宋体"/>
          <w:color w:val="auto"/>
          <w:spacing w:val="2"/>
          <w:sz w:val="32"/>
          <w:szCs w:val="32"/>
          <w:highlight w:val="none"/>
        </w:rPr>
        <w:t>如果我方中标，我方将按照</w:t>
      </w:r>
      <w:r>
        <w:rPr>
          <w:rFonts w:hint="eastAsia" w:ascii="宋体" w:hAnsi="宋体" w:cs="宋体"/>
          <w:color w:val="auto"/>
          <w:spacing w:val="2"/>
          <w:sz w:val="32"/>
          <w:szCs w:val="32"/>
          <w:highlight w:val="none"/>
        </w:rPr>
        <w:t>比选文件</w:t>
      </w:r>
      <w:r>
        <w:rPr>
          <w:rFonts w:ascii="宋体" w:hAnsi="宋体" w:cs="宋体"/>
          <w:color w:val="auto"/>
          <w:spacing w:val="2"/>
          <w:sz w:val="32"/>
          <w:szCs w:val="32"/>
          <w:highlight w:val="none"/>
        </w:rPr>
        <w:t>和中标通知书及本投</w:t>
      </w:r>
      <w:r>
        <w:rPr>
          <w:rFonts w:ascii="宋体" w:hAnsi="宋体" w:cs="宋体"/>
          <w:color w:val="auto"/>
          <w:sz w:val="32"/>
          <w:szCs w:val="32"/>
          <w:highlight w:val="none"/>
        </w:rPr>
        <w:t xml:space="preserve"> </w:t>
      </w:r>
      <w:r>
        <w:rPr>
          <w:rFonts w:ascii="宋体" w:hAnsi="宋体" w:cs="宋体"/>
          <w:color w:val="auto"/>
          <w:spacing w:val="-1"/>
          <w:sz w:val="32"/>
          <w:szCs w:val="32"/>
          <w:highlight w:val="none"/>
        </w:rPr>
        <w:t>标文件的内容签订合同，并承诺在工程设计中忠实履行合同。</w:t>
      </w:r>
    </w:p>
    <w:p>
      <w:pPr>
        <w:spacing w:before="1" w:line="204" w:lineRule="auto"/>
        <w:ind w:firstLine="723"/>
        <w:rPr>
          <w:rFonts w:ascii="宋体" w:hAnsi="宋体" w:cs="宋体"/>
          <w:color w:val="auto"/>
          <w:sz w:val="32"/>
          <w:szCs w:val="32"/>
          <w:highlight w:val="none"/>
        </w:rPr>
      </w:pPr>
      <w:r>
        <w:rPr>
          <w:rFonts w:ascii="宋体" w:hAnsi="宋体" w:cs="宋体"/>
          <w:color w:val="auto"/>
          <w:spacing w:val="5"/>
          <w:sz w:val="32"/>
          <w:szCs w:val="32"/>
          <w:highlight w:val="none"/>
        </w:rPr>
        <w:t>投标单位</w:t>
      </w:r>
      <w:r>
        <w:rPr>
          <w:rFonts w:ascii="宋体" w:hAnsi="宋体" w:cs="宋体"/>
          <w:color w:val="auto"/>
          <w:spacing w:val="-139"/>
          <w:sz w:val="32"/>
          <w:szCs w:val="32"/>
          <w:highlight w:val="none"/>
        </w:rPr>
        <w:t>：</w:t>
      </w:r>
      <w:r>
        <w:rPr>
          <w:rFonts w:ascii="宋体" w:hAnsi="宋体" w:cs="宋体"/>
          <w:color w:val="auto"/>
          <w:spacing w:val="64"/>
          <w:sz w:val="32"/>
          <w:szCs w:val="32"/>
          <w:highlight w:val="none"/>
        </w:rPr>
        <w:t xml:space="preserve"> </w:t>
      </w:r>
      <w:r>
        <w:rPr>
          <w:rFonts w:hint="eastAsia" w:ascii="宋体" w:hAnsi="宋体" w:cs="宋体"/>
          <w:color w:val="auto"/>
          <w:spacing w:val="64"/>
          <w:sz w:val="32"/>
          <w:szCs w:val="32"/>
          <w:highlight w:val="none"/>
        </w:rPr>
        <w:t>（盖章）</w:t>
      </w:r>
    </w:p>
    <w:p>
      <w:pPr>
        <w:spacing w:before="125"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法定代表人</w:t>
      </w:r>
      <w:r>
        <w:rPr>
          <w:rFonts w:ascii="宋体" w:hAnsi="宋体" w:cs="宋体"/>
          <w:color w:val="auto"/>
          <w:spacing w:val="-135"/>
          <w:sz w:val="32"/>
          <w:szCs w:val="32"/>
          <w:highlight w:val="none"/>
        </w:rPr>
        <w:t>：</w:t>
      </w:r>
      <w:r>
        <w:rPr>
          <w:rFonts w:ascii="宋体" w:hAnsi="宋体" w:cs="宋体"/>
          <w:color w:val="auto"/>
          <w:spacing w:val="62"/>
          <w:sz w:val="32"/>
          <w:szCs w:val="32"/>
          <w:highlight w:val="none"/>
        </w:rPr>
        <w:t xml:space="preserve"> </w:t>
      </w:r>
      <w:r>
        <w:rPr>
          <w:rFonts w:hint="eastAsia" w:ascii="宋体" w:hAnsi="宋体" w:cs="宋体"/>
          <w:color w:val="auto"/>
          <w:spacing w:val="62"/>
          <w:sz w:val="32"/>
          <w:szCs w:val="32"/>
          <w:highlight w:val="none"/>
        </w:rPr>
        <w:t>（签字或盖章）</w:t>
      </w:r>
    </w:p>
    <w:p>
      <w:pPr>
        <w:spacing w:before="160" w:line="480" w:lineRule="exact"/>
        <w:ind w:firstLine="722"/>
        <w:rPr>
          <w:rFonts w:ascii="宋体" w:hAnsi="宋体" w:cs="宋体"/>
          <w:color w:val="auto"/>
          <w:sz w:val="32"/>
          <w:szCs w:val="32"/>
          <w:highlight w:val="none"/>
        </w:rPr>
      </w:pPr>
      <w:r>
        <w:rPr>
          <w:rFonts w:ascii="宋体" w:hAnsi="宋体" w:cs="宋体"/>
          <w:color w:val="auto"/>
          <w:spacing w:val="-4"/>
          <w:position w:val="10"/>
          <w:sz w:val="32"/>
          <w:szCs w:val="32"/>
          <w:highlight w:val="none"/>
        </w:rPr>
        <w:t>单位地址：</w:t>
      </w:r>
    </w:p>
    <w:p>
      <w:pPr>
        <w:spacing w:before="1" w:line="204" w:lineRule="auto"/>
        <w:ind w:firstLine="743"/>
        <w:rPr>
          <w:rFonts w:ascii="宋体" w:hAnsi="宋体" w:cs="宋体"/>
          <w:color w:val="auto"/>
          <w:sz w:val="32"/>
          <w:szCs w:val="32"/>
          <w:highlight w:val="none"/>
        </w:rPr>
      </w:pPr>
      <w:r>
        <w:rPr>
          <w:rFonts w:ascii="宋体" w:hAnsi="宋体" w:cs="宋体"/>
          <w:color w:val="auto"/>
          <w:spacing w:val="-8"/>
          <w:sz w:val="32"/>
          <w:szCs w:val="32"/>
          <w:highlight w:val="none"/>
        </w:rPr>
        <w:t>邮政编码：</w:t>
      </w:r>
    </w:p>
    <w:p>
      <w:pPr>
        <w:spacing w:before="125" w:line="185" w:lineRule="auto"/>
        <w:ind w:firstLine="757"/>
        <w:rPr>
          <w:rFonts w:ascii="宋体" w:hAnsi="宋体" w:cs="宋体"/>
          <w:color w:val="auto"/>
          <w:sz w:val="32"/>
          <w:szCs w:val="32"/>
          <w:highlight w:val="none"/>
        </w:rPr>
      </w:pPr>
      <w:r>
        <w:rPr>
          <w:rFonts w:ascii="宋体" w:hAnsi="宋体" w:cs="宋体"/>
          <w:color w:val="auto"/>
          <w:spacing w:val="-22"/>
          <w:sz w:val="32"/>
          <w:szCs w:val="32"/>
          <w:highlight w:val="none"/>
        </w:rPr>
        <w:t>电</w:t>
      </w:r>
      <w:r>
        <w:rPr>
          <w:rFonts w:ascii="宋体" w:hAnsi="宋体" w:cs="宋体"/>
          <w:color w:val="auto"/>
          <w:spacing w:val="3"/>
          <w:sz w:val="32"/>
          <w:szCs w:val="32"/>
          <w:highlight w:val="none"/>
        </w:rPr>
        <w:t xml:space="preserve">    </w:t>
      </w:r>
      <w:r>
        <w:rPr>
          <w:rFonts w:ascii="宋体" w:hAnsi="宋体" w:cs="宋体"/>
          <w:color w:val="auto"/>
          <w:spacing w:val="-22"/>
          <w:sz w:val="32"/>
          <w:szCs w:val="32"/>
          <w:highlight w:val="none"/>
        </w:rPr>
        <w:t>话：</w:t>
      </w:r>
    </w:p>
    <w:p>
      <w:pPr>
        <w:spacing w:before="159"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开户银行：</w:t>
      </w:r>
    </w:p>
    <w:p>
      <w:pPr>
        <w:spacing w:before="160" w:line="185" w:lineRule="auto"/>
        <w:ind w:firstLine="721"/>
        <w:rPr>
          <w:rFonts w:ascii="宋体" w:hAnsi="宋体" w:cs="宋体"/>
          <w:color w:val="auto"/>
          <w:sz w:val="32"/>
          <w:szCs w:val="32"/>
          <w:highlight w:val="none"/>
        </w:rPr>
      </w:pPr>
      <w:r>
        <w:rPr>
          <w:rFonts w:ascii="宋体" w:hAnsi="宋体" w:cs="宋体"/>
          <w:color w:val="auto"/>
          <w:spacing w:val="-3"/>
          <w:sz w:val="32"/>
          <w:szCs w:val="32"/>
          <w:highlight w:val="none"/>
        </w:rPr>
        <w:t>银行账号：</w:t>
      </w:r>
    </w:p>
    <w:p>
      <w:pPr>
        <w:spacing w:before="160" w:line="480" w:lineRule="exact"/>
        <w:ind w:firstLine="721"/>
        <w:rPr>
          <w:rFonts w:ascii="宋体" w:hAnsi="宋体" w:cs="宋体"/>
          <w:color w:val="auto"/>
          <w:sz w:val="32"/>
          <w:szCs w:val="32"/>
          <w:highlight w:val="none"/>
        </w:rPr>
      </w:pPr>
      <w:r>
        <w:rPr>
          <w:rFonts w:ascii="宋体" w:hAnsi="宋体" w:cs="宋体"/>
          <w:color w:val="auto"/>
          <w:spacing w:val="-2"/>
          <w:position w:val="10"/>
          <w:sz w:val="32"/>
          <w:szCs w:val="32"/>
          <w:highlight w:val="none"/>
        </w:rPr>
        <w:t>开户银行地址：</w:t>
      </w:r>
    </w:p>
    <w:p>
      <w:pPr>
        <w:spacing w:before="1" w:line="204" w:lineRule="auto"/>
        <w:ind w:firstLine="757"/>
        <w:rPr>
          <w:rFonts w:ascii="宋体" w:hAnsi="宋体" w:cs="宋体"/>
          <w:color w:val="auto"/>
          <w:sz w:val="32"/>
          <w:szCs w:val="32"/>
          <w:highlight w:val="none"/>
        </w:rPr>
      </w:pPr>
      <w:r>
        <w:rPr>
          <w:rFonts w:ascii="宋体" w:hAnsi="宋体" w:cs="宋体"/>
          <w:color w:val="auto"/>
          <w:spacing w:val="-22"/>
          <w:sz w:val="32"/>
          <w:szCs w:val="32"/>
          <w:highlight w:val="none"/>
        </w:rPr>
        <w:t>电</w:t>
      </w:r>
      <w:r>
        <w:rPr>
          <w:rFonts w:ascii="宋体" w:hAnsi="宋体" w:cs="宋体"/>
          <w:color w:val="auto"/>
          <w:spacing w:val="3"/>
          <w:sz w:val="32"/>
          <w:szCs w:val="32"/>
          <w:highlight w:val="none"/>
        </w:rPr>
        <w:t xml:space="preserve">    </w:t>
      </w:r>
      <w:r>
        <w:rPr>
          <w:rFonts w:ascii="宋体" w:hAnsi="宋体" w:cs="宋体"/>
          <w:color w:val="auto"/>
          <w:spacing w:val="-22"/>
          <w:sz w:val="32"/>
          <w:szCs w:val="32"/>
          <w:highlight w:val="none"/>
        </w:rPr>
        <w:t>话：</w:t>
      </w:r>
    </w:p>
    <w:p>
      <w:pPr>
        <w:spacing w:before="155" w:line="185" w:lineRule="auto"/>
        <w:ind w:firstLine="4276"/>
        <w:rPr>
          <w:rFonts w:ascii="宋体" w:hAnsi="宋体" w:cs="宋体"/>
          <w:color w:val="auto"/>
          <w:sz w:val="32"/>
          <w:szCs w:val="32"/>
          <w:highlight w:val="none"/>
        </w:rPr>
      </w:pPr>
      <w:r>
        <w:rPr>
          <w:rFonts w:ascii="宋体" w:hAnsi="宋体" w:cs="宋体"/>
          <w:color w:val="auto"/>
          <w:spacing w:val="-29"/>
          <w:w w:val="91"/>
          <w:sz w:val="32"/>
          <w:szCs w:val="32"/>
          <w:highlight w:val="none"/>
        </w:rPr>
        <w:t>日</w:t>
      </w:r>
      <w:r>
        <w:rPr>
          <w:rFonts w:ascii="宋体" w:hAnsi="宋体" w:cs="宋体"/>
          <w:color w:val="auto"/>
          <w:spacing w:val="6"/>
          <w:sz w:val="32"/>
          <w:szCs w:val="32"/>
          <w:highlight w:val="none"/>
        </w:rPr>
        <w:t xml:space="preserve">    </w:t>
      </w:r>
      <w:r>
        <w:rPr>
          <w:rFonts w:ascii="宋体" w:hAnsi="宋体" w:cs="宋体"/>
          <w:color w:val="auto"/>
          <w:spacing w:val="-29"/>
          <w:w w:val="91"/>
          <w:sz w:val="32"/>
          <w:szCs w:val="32"/>
          <w:highlight w:val="none"/>
        </w:rPr>
        <w:t>期：</w:t>
      </w:r>
      <w:r>
        <w:rPr>
          <w:rFonts w:ascii="宋体" w:hAnsi="宋体" w:cs="宋体"/>
          <w:color w:val="auto"/>
          <w:spacing w:val="12"/>
          <w:sz w:val="32"/>
          <w:szCs w:val="32"/>
          <w:highlight w:val="none"/>
          <w:u w:val="single"/>
        </w:rPr>
        <w:t xml:space="preserve">      </w:t>
      </w:r>
      <w:r>
        <w:rPr>
          <w:rFonts w:ascii="宋体" w:hAnsi="宋体" w:cs="宋体"/>
          <w:color w:val="auto"/>
          <w:spacing w:val="-29"/>
          <w:w w:val="91"/>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29"/>
          <w:w w:val="91"/>
          <w:sz w:val="32"/>
          <w:szCs w:val="32"/>
          <w:highlight w:val="none"/>
        </w:rPr>
        <w:t>月</w:t>
      </w:r>
      <w:r>
        <w:rPr>
          <w:rFonts w:ascii="宋体" w:hAnsi="宋体" w:cs="宋体"/>
          <w:color w:val="auto"/>
          <w:spacing w:val="17"/>
          <w:sz w:val="32"/>
          <w:szCs w:val="32"/>
          <w:highlight w:val="none"/>
          <w:u w:val="single"/>
        </w:rPr>
        <w:t xml:space="preserve">    </w:t>
      </w:r>
      <w:r>
        <w:rPr>
          <w:rFonts w:ascii="宋体" w:hAnsi="宋体" w:cs="宋体"/>
          <w:color w:val="auto"/>
          <w:spacing w:val="-29"/>
          <w:w w:val="91"/>
          <w:sz w:val="32"/>
          <w:szCs w:val="32"/>
          <w:highlight w:val="none"/>
        </w:rPr>
        <w:t>日</w:t>
      </w:r>
    </w:p>
    <w:p>
      <w:pPr>
        <w:rPr>
          <w:color w:val="auto"/>
          <w:highlight w:val="none"/>
        </w:rPr>
        <w:sectPr>
          <w:headerReference r:id="rId29" w:type="default"/>
          <w:footerReference r:id="rId30" w:type="default"/>
          <w:pgSz w:w="11906" w:h="16839"/>
          <w:pgMar w:top="400" w:right="1246" w:bottom="720" w:left="1315" w:header="0" w:footer="603" w:gutter="0"/>
          <w:pgNumType w:fmt="decimal"/>
          <w:cols w:space="720" w:num="1"/>
        </w:sectPr>
      </w:pPr>
    </w:p>
    <w:p>
      <w:pPr>
        <w:spacing w:line="300" w:lineRule="auto"/>
        <w:rPr>
          <w:rFonts w:ascii="宋体"/>
          <w:color w:val="auto"/>
          <w:highlight w:val="none"/>
        </w:rPr>
      </w:pPr>
    </w:p>
    <w:p>
      <w:pPr>
        <w:spacing w:line="300" w:lineRule="auto"/>
        <w:rPr>
          <w:rFonts w:ascii="宋体"/>
          <w:color w:val="auto"/>
          <w:highlight w:val="none"/>
        </w:rPr>
      </w:pPr>
    </w:p>
    <w:p>
      <w:pPr>
        <w:spacing w:before="143" w:line="185" w:lineRule="auto"/>
        <w:ind w:firstLine="2771"/>
        <w:outlineLvl w:val="2"/>
        <w:rPr>
          <w:rFonts w:ascii="宋体" w:hAnsi="宋体" w:cs="宋体"/>
          <w:color w:val="auto"/>
          <w:sz w:val="44"/>
          <w:szCs w:val="44"/>
          <w:highlight w:val="none"/>
        </w:rPr>
      </w:pPr>
      <w:r>
        <w:rPr>
          <w:rFonts w:ascii="宋体" w:hAnsi="宋体" w:cs="宋体"/>
          <w:color w:val="auto"/>
          <w:spacing w:val="-25"/>
          <w:sz w:val="44"/>
          <w:szCs w:val="44"/>
          <w:highlight w:val="none"/>
        </w:rPr>
        <w:t>投</w:t>
      </w:r>
      <w:r>
        <w:rPr>
          <w:rFonts w:ascii="宋体" w:hAnsi="宋体" w:cs="宋体"/>
          <w:color w:val="auto"/>
          <w:spacing w:val="12"/>
          <w:sz w:val="44"/>
          <w:szCs w:val="44"/>
          <w:highlight w:val="none"/>
        </w:rPr>
        <w:t xml:space="preserve">  </w:t>
      </w:r>
      <w:r>
        <w:rPr>
          <w:rFonts w:ascii="宋体" w:hAnsi="宋体" w:cs="宋体"/>
          <w:color w:val="auto"/>
          <w:spacing w:val="-25"/>
          <w:sz w:val="44"/>
          <w:szCs w:val="44"/>
          <w:highlight w:val="none"/>
        </w:rPr>
        <w:t>标</w:t>
      </w:r>
      <w:r>
        <w:rPr>
          <w:rFonts w:ascii="宋体" w:hAnsi="宋体" w:cs="宋体"/>
          <w:color w:val="auto"/>
          <w:spacing w:val="14"/>
          <w:sz w:val="44"/>
          <w:szCs w:val="44"/>
          <w:highlight w:val="none"/>
        </w:rPr>
        <w:t xml:space="preserve">  </w:t>
      </w:r>
      <w:r>
        <w:rPr>
          <w:rFonts w:ascii="宋体" w:hAnsi="宋体" w:cs="宋体"/>
          <w:color w:val="auto"/>
          <w:spacing w:val="-25"/>
          <w:sz w:val="44"/>
          <w:szCs w:val="44"/>
          <w:highlight w:val="none"/>
        </w:rPr>
        <w:t>书</w:t>
      </w:r>
      <w:r>
        <w:rPr>
          <w:rFonts w:ascii="宋体" w:hAnsi="宋体" w:cs="宋体"/>
          <w:color w:val="auto"/>
          <w:spacing w:val="28"/>
          <w:sz w:val="44"/>
          <w:szCs w:val="44"/>
          <w:highlight w:val="none"/>
        </w:rPr>
        <w:t xml:space="preserve">  </w:t>
      </w:r>
      <w:r>
        <w:rPr>
          <w:rFonts w:ascii="宋体" w:hAnsi="宋体" w:cs="宋体"/>
          <w:color w:val="auto"/>
          <w:spacing w:val="-25"/>
          <w:sz w:val="44"/>
          <w:szCs w:val="44"/>
          <w:highlight w:val="none"/>
        </w:rPr>
        <w:t>附</w:t>
      </w:r>
      <w:r>
        <w:rPr>
          <w:rFonts w:ascii="宋体" w:hAnsi="宋体" w:cs="宋体"/>
          <w:color w:val="auto"/>
          <w:spacing w:val="10"/>
          <w:sz w:val="44"/>
          <w:szCs w:val="44"/>
          <w:highlight w:val="none"/>
        </w:rPr>
        <w:t xml:space="preserve">  </w:t>
      </w:r>
      <w:r>
        <w:rPr>
          <w:rFonts w:ascii="宋体" w:hAnsi="宋体" w:cs="宋体"/>
          <w:color w:val="auto"/>
          <w:spacing w:val="-25"/>
          <w:sz w:val="44"/>
          <w:szCs w:val="44"/>
          <w:highlight w:val="none"/>
        </w:rPr>
        <w:t>录</w:t>
      </w:r>
    </w:p>
    <w:p>
      <w:pPr>
        <w:spacing w:line="405" w:lineRule="auto"/>
        <w:rPr>
          <w:rFonts w:ascii="宋体"/>
          <w:color w:val="auto"/>
          <w:highlight w:val="none"/>
        </w:rPr>
      </w:pPr>
    </w:p>
    <w:p>
      <w:pPr>
        <w:spacing w:before="91" w:line="186" w:lineRule="auto"/>
        <w:ind w:firstLine="8252"/>
        <w:rPr>
          <w:rFonts w:ascii="宋体" w:hAnsi="宋体" w:cs="宋体"/>
          <w:color w:val="auto"/>
          <w:sz w:val="28"/>
          <w:szCs w:val="28"/>
          <w:highlight w:val="none"/>
        </w:rPr>
      </w:pPr>
      <w:r>
        <w:rPr>
          <w:rFonts w:ascii="宋体" w:hAnsi="宋体" w:cs="宋体"/>
          <w:color w:val="auto"/>
          <w:spacing w:val="-10"/>
          <w:sz w:val="28"/>
          <w:szCs w:val="28"/>
          <w:highlight w:val="none"/>
        </w:rPr>
        <w:t>（表一）</w:t>
      </w:r>
    </w:p>
    <w:p>
      <w:pPr>
        <w:spacing w:line="170" w:lineRule="exact"/>
        <w:rPr>
          <w:color w:val="auto"/>
          <w:highlight w:val="none"/>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3958"/>
        <w:gridCol w:w="1619"/>
        <w:gridCol w:w="2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2" w:type="dxa"/>
            <w:noWrap w:val="0"/>
            <w:vAlign w:val="top"/>
          </w:tcPr>
          <w:p>
            <w:pPr>
              <w:spacing w:before="211" w:line="186" w:lineRule="auto"/>
              <w:ind w:firstLine="234"/>
              <w:rPr>
                <w:rFonts w:ascii="宋体" w:hAnsi="宋体" w:cs="宋体"/>
                <w:color w:val="auto"/>
                <w:sz w:val="28"/>
                <w:szCs w:val="28"/>
                <w:highlight w:val="none"/>
              </w:rPr>
            </w:pPr>
            <w:r>
              <w:rPr>
                <w:rFonts w:ascii="宋体" w:hAnsi="宋体" w:cs="宋体"/>
                <w:color w:val="auto"/>
                <w:spacing w:val="-5"/>
                <w:sz w:val="28"/>
                <w:szCs w:val="28"/>
                <w:highlight w:val="none"/>
              </w:rPr>
              <w:t>序号</w:t>
            </w:r>
          </w:p>
        </w:tc>
        <w:tc>
          <w:tcPr>
            <w:tcW w:w="3958" w:type="dxa"/>
            <w:noWrap w:val="0"/>
            <w:vAlign w:val="top"/>
          </w:tcPr>
          <w:p>
            <w:pPr>
              <w:spacing w:before="211" w:line="186" w:lineRule="auto"/>
              <w:ind w:firstLine="1431"/>
              <w:rPr>
                <w:rFonts w:ascii="宋体" w:hAnsi="宋体" w:cs="宋体"/>
                <w:color w:val="auto"/>
                <w:sz w:val="28"/>
                <w:szCs w:val="28"/>
                <w:highlight w:val="none"/>
              </w:rPr>
            </w:pPr>
            <w:r>
              <w:rPr>
                <w:rFonts w:ascii="宋体" w:hAnsi="宋体" w:cs="宋体"/>
                <w:color w:val="auto"/>
                <w:spacing w:val="-8"/>
                <w:sz w:val="28"/>
                <w:szCs w:val="28"/>
                <w:highlight w:val="none"/>
              </w:rPr>
              <w:t>项</w:t>
            </w:r>
            <w:r>
              <w:rPr>
                <w:rFonts w:ascii="宋体" w:hAnsi="宋体" w:cs="宋体"/>
                <w:color w:val="auto"/>
                <w:spacing w:val="16"/>
                <w:sz w:val="28"/>
                <w:szCs w:val="28"/>
                <w:highlight w:val="none"/>
              </w:rPr>
              <w:t xml:space="preserve">    </w:t>
            </w:r>
            <w:r>
              <w:rPr>
                <w:rFonts w:ascii="宋体" w:hAnsi="宋体" w:cs="宋体"/>
                <w:color w:val="auto"/>
                <w:spacing w:val="-8"/>
                <w:sz w:val="28"/>
                <w:szCs w:val="28"/>
                <w:highlight w:val="none"/>
              </w:rPr>
              <w:t>目</w:t>
            </w:r>
          </w:p>
        </w:tc>
        <w:tc>
          <w:tcPr>
            <w:tcW w:w="4322" w:type="dxa"/>
            <w:gridSpan w:val="2"/>
            <w:noWrap w:val="0"/>
            <w:vAlign w:val="top"/>
          </w:tcPr>
          <w:p>
            <w:pPr>
              <w:spacing w:before="211" w:line="186" w:lineRule="auto"/>
              <w:ind w:firstLine="1642"/>
              <w:rPr>
                <w:rFonts w:ascii="宋体" w:hAnsi="宋体" w:cs="宋体"/>
                <w:color w:val="auto"/>
                <w:sz w:val="28"/>
                <w:szCs w:val="28"/>
                <w:highlight w:val="none"/>
              </w:rPr>
            </w:pPr>
            <w:r>
              <w:rPr>
                <w:rFonts w:ascii="宋体" w:hAnsi="宋体" w:cs="宋体"/>
                <w:color w:val="auto"/>
                <w:spacing w:val="-22"/>
                <w:sz w:val="28"/>
                <w:szCs w:val="28"/>
                <w:highlight w:val="none"/>
              </w:rPr>
              <w:t>内</w:t>
            </w:r>
            <w:r>
              <w:rPr>
                <w:rFonts w:ascii="宋体" w:hAnsi="宋体" w:cs="宋体"/>
                <w:color w:val="auto"/>
                <w:spacing w:val="3"/>
                <w:sz w:val="28"/>
                <w:szCs w:val="28"/>
                <w:highlight w:val="none"/>
              </w:rPr>
              <w:t xml:space="preserve">    </w:t>
            </w:r>
            <w:r>
              <w:rPr>
                <w:rFonts w:ascii="宋体" w:hAnsi="宋体" w:cs="宋体"/>
                <w:color w:val="auto"/>
                <w:spacing w:val="-22"/>
                <w:sz w:val="28"/>
                <w:szCs w:val="28"/>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2" w:type="dxa"/>
            <w:noWrap w:val="0"/>
            <w:vAlign w:val="top"/>
          </w:tcPr>
          <w:p>
            <w:pPr>
              <w:spacing w:before="269" w:line="180" w:lineRule="auto"/>
              <w:ind w:firstLine="45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1</w:t>
            </w:r>
          </w:p>
        </w:tc>
        <w:tc>
          <w:tcPr>
            <w:tcW w:w="3958" w:type="dxa"/>
            <w:noWrap w:val="0"/>
            <w:vAlign w:val="top"/>
          </w:tcPr>
          <w:p>
            <w:pPr>
              <w:spacing w:before="209"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工程设计图交付日期</w:t>
            </w:r>
          </w:p>
        </w:tc>
        <w:tc>
          <w:tcPr>
            <w:tcW w:w="4322" w:type="dxa"/>
            <w:gridSpan w:val="2"/>
            <w:noWrap w:val="0"/>
            <w:vAlign w:val="top"/>
          </w:tcPr>
          <w:p>
            <w:pPr>
              <w:spacing w:before="209" w:line="186" w:lineRule="auto"/>
              <w:ind w:firstLine="490"/>
              <w:rPr>
                <w:rFonts w:ascii="宋体" w:hAnsi="宋体" w:cs="宋体"/>
                <w:color w:val="auto"/>
                <w:sz w:val="28"/>
                <w:szCs w:val="28"/>
                <w:highlight w:val="none"/>
              </w:rPr>
            </w:pPr>
            <w:r>
              <w:rPr>
                <w:rFonts w:ascii="宋体" w:hAnsi="宋体" w:cs="宋体"/>
                <w:color w:val="auto"/>
                <w:spacing w:val="-1"/>
                <w:sz w:val="28"/>
                <w:szCs w:val="28"/>
                <w:highlight w:val="none"/>
              </w:rPr>
              <w:t>按</w:t>
            </w:r>
            <w:r>
              <w:rPr>
                <w:rFonts w:hint="eastAsia" w:ascii="宋体" w:hAnsi="宋体" w:cs="宋体"/>
                <w:color w:val="auto"/>
                <w:spacing w:val="-1"/>
                <w:sz w:val="28"/>
                <w:szCs w:val="28"/>
                <w:highlight w:val="none"/>
              </w:rPr>
              <w:t>比选文件</w:t>
            </w:r>
            <w:r>
              <w:rPr>
                <w:rFonts w:ascii="宋体" w:hAnsi="宋体" w:cs="宋体"/>
                <w:color w:val="auto"/>
                <w:spacing w:val="-1"/>
                <w:sz w:val="28"/>
                <w:szCs w:val="28"/>
                <w:highlight w:val="none"/>
              </w:rPr>
              <w:t>及设计合同约定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2" w:type="dxa"/>
            <w:noWrap w:val="0"/>
            <w:vAlign w:val="top"/>
          </w:tcPr>
          <w:p>
            <w:pPr>
              <w:spacing w:before="268" w:line="180" w:lineRule="auto"/>
              <w:ind w:firstLine="449"/>
              <w:rPr>
                <w:rFonts w:ascii="Calibri" w:hAnsi="Calibri" w:eastAsia="Calibri" w:cs="Calibri"/>
                <w:color w:val="auto"/>
                <w:sz w:val="28"/>
                <w:szCs w:val="28"/>
                <w:highlight w:val="none"/>
              </w:rPr>
            </w:pPr>
            <w:r>
              <w:rPr>
                <w:rFonts w:ascii="Calibri" w:hAnsi="Calibri" w:eastAsia="Calibri" w:cs="Calibri"/>
                <w:color w:val="auto"/>
                <w:sz w:val="28"/>
                <w:szCs w:val="28"/>
                <w:highlight w:val="none"/>
              </w:rPr>
              <w:t>2</w:t>
            </w:r>
          </w:p>
        </w:tc>
        <w:tc>
          <w:tcPr>
            <w:tcW w:w="3958" w:type="dxa"/>
            <w:noWrap w:val="0"/>
            <w:vAlign w:val="top"/>
          </w:tcPr>
          <w:p>
            <w:pPr>
              <w:spacing w:before="208"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延误设计工期赔偿费金额</w:t>
            </w:r>
          </w:p>
        </w:tc>
        <w:tc>
          <w:tcPr>
            <w:tcW w:w="4322" w:type="dxa"/>
            <w:gridSpan w:val="2"/>
            <w:noWrap w:val="0"/>
            <w:vAlign w:val="top"/>
          </w:tcPr>
          <w:p>
            <w:pPr>
              <w:spacing w:before="208" w:line="186" w:lineRule="auto"/>
              <w:ind w:firstLine="2520"/>
              <w:rPr>
                <w:rFonts w:ascii="宋体" w:hAnsi="宋体" w:cs="宋体"/>
                <w:color w:val="auto"/>
                <w:sz w:val="28"/>
                <w:szCs w:val="28"/>
                <w:highlight w:val="none"/>
              </w:rPr>
            </w:pPr>
            <w:r>
              <w:rPr>
                <w:rFonts w:ascii="宋体" w:hAnsi="宋体" w:cs="宋体"/>
                <w:color w:val="auto"/>
                <w:spacing w:val="-3"/>
                <w:sz w:val="28"/>
                <w:szCs w:val="28"/>
                <w:highlight w:val="none"/>
              </w:rPr>
              <w:t>元/日历天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noWrap w:val="0"/>
            <w:vAlign w:val="top"/>
          </w:tcPr>
          <w:p>
            <w:pPr>
              <w:spacing w:before="269" w:line="180" w:lineRule="auto"/>
              <w:ind w:firstLine="44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3</w:t>
            </w:r>
          </w:p>
        </w:tc>
        <w:tc>
          <w:tcPr>
            <w:tcW w:w="3958" w:type="dxa"/>
            <w:noWrap w:val="0"/>
            <w:vAlign w:val="top"/>
          </w:tcPr>
          <w:p>
            <w:pPr>
              <w:spacing w:before="211"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延误设计工期赔偿费限额</w:t>
            </w:r>
          </w:p>
        </w:tc>
        <w:tc>
          <w:tcPr>
            <w:tcW w:w="4322" w:type="dxa"/>
            <w:gridSpan w:val="2"/>
            <w:noWrap w:val="0"/>
            <w:vAlign w:val="top"/>
          </w:tcPr>
          <w:p>
            <w:pPr>
              <w:spacing w:before="211"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合同价格的</w:t>
            </w:r>
            <w:r>
              <w:rPr>
                <w:rFonts w:ascii="宋体" w:hAnsi="宋体" w:cs="宋体"/>
                <w:color w:val="auto"/>
                <w:sz w:val="28"/>
                <w:szCs w:val="28"/>
                <w:highlight w:val="none"/>
              </w:rPr>
              <w:t xml:space="preserve">            </w:t>
            </w:r>
            <w:r>
              <w:rPr>
                <w:rFonts w:ascii="宋体" w:hAnsi="宋体" w:cs="宋体"/>
                <w:color w:val="auto"/>
                <w:spacing w:val="-2"/>
                <w:sz w:val="28"/>
                <w:szCs w:val="2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vMerge w:val="restart"/>
            <w:tcBorders>
              <w:bottom w:val="nil"/>
            </w:tcBorders>
            <w:noWrap w:val="0"/>
            <w:vAlign w:val="top"/>
          </w:tcPr>
          <w:p>
            <w:pPr>
              <w:spacing w:line="414" w:lineRule="auto"/>
              <w:rPr>
                <w:rFonts w:ascii="宋体"/>
                <w:color w:val="auto"/>
                <w:highlight w:val="none"/>
              </w:rPr>
            </w:pPr>
          </w:p>
          <w:p>
            <w:pPr>
              <w:spacing w:before="85" w:line="180" w:lineRule="auto"/>
              <w:ind w:firstLine="439"/>
              <w:rPr>
                <w:rFonts w:ascii="Calibri" w:hAnsi="Calibri" w:eastAsia="Calibri" w:cs="Calibri"/>
                <w:color w:val="auto"/>
                <w:sz w:val="28"/>
                <w:szCs w:val="28"/>
                <w:highlight w:val="none"/>
              </w:rPr>
            </w:pPr>
            <w:r>
              <w:rPr>
                <w:rFonts w:ascii="Calibri" w:hAnsi="Calibri" w:eastAsia="Calibri" w:cs="Calibri"/>
                <w:color w:val="auto"/>
                <w:sz w:val="28"/>
                <w:szCs w:val="28"/>
                <w:highlight w:val="none"/>
              </w:rPr>
              <w:t>4</w:t>
            </w:r>
          </w:p>
        </w:tc>
        <w:tc>
          <w:tcPr>
            <w:tcW w:w="3958" w:type="dxa"/>
            <w:noWrap w:val="0"/>
            <w:vAlign w:val="top"/>
          </w:tcPr>
          <w:p>
            <w:pPr>
              <w:spacing w:before="209" w:line="186" w:lineRule="auto"/>
              <w:ind w:firstLine="115"/>
              <w:rPr>
                <w:rFonts w:ascii="宋体" w:hAnsi="宋体" w:cs="宋体"/>
                <w:color w:val="auto"/>
                <w:sz w:val="28"/>
                <w:szCs w:val="28"/>
                <w:highlight w:val="none"/>
              </w:rPr>
            </w:pPr>
            <w:r>
              <w:rPr>
                <w:rFonts w:ascii="宋体" w:hAnsi="宋体" w:cs="宋体"/>
                <w:color w:val="auto"/>
                <w:spacing w:val="-2"/>
                <w:sz w:val="28"/>
                <w:szCs w:val="28"/>
                <w:highlight w:val="none"/>
              </w:rPr>
              <w:t>提前完成设计奖励金额</w:t>
            </w:r>
          </w:p>
        </w:tc>
        <w:tc>
          <w:tcPr>
            <w:tcW w:w="4322" w:type="dxa"/>
            <w:gridSpan w:val="2"/>
            <w:noWrap w:val="0"/>
            <w:vAlign w:val="top"/>
          </w:tcPr>
          <w:p>
            <w:pPr>
              <w:spacing w:before="209" w:line="186" w:lineRule="auto"/>
              <w:ind w:firstLine="2499"/>
              <w:rPr>
                <w:rFonts w:ascii="宋体" w:hAnsi="宋体" w:cs="宋体"/>
                <w:color w:val="auto"/>
                <w:sz w:val="28"/>
                <w:szCs w:val="28"/>
                <w:highlight w:val="none"/>
              </w:rPr>
            </w:pPr>
            <w:r>
              <w:rPr>
                <w:rFonts w:ascii="宋体" w:hAnsi="宋体" w:cs="宋体"/>
                <w:color w:val="auto"/>
                <w:spacing w:val="-3"/>
                <w:sz w:val="28"/>
                <w:szCs w:val="28"/>
                <w:highlight w:val="none"/>
              </w:rPr>
              <w:t>元/日历天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2" w:type="dxa"/>
            <w:vMerge w:val="continue"/>
            <w:tcBorders>
              <w:top w:val="nil"/>
            </w:tcBorders>
            <w:noWrap w:val="0"/>
            <w:vAlign w:val="top"/>
          </w:tcPr>
          <w:p>
            <w:pPr>
              <w:rPr>
                <w:rFonts w:ascii="宋体"/>
                <w:color w:val="auto"/>
                <w:highlight w:val="none"/>
              </w:rPr>
            </w:pPr>
          </w:p>
        </w:tc>
        <w:tc>
          <w:tcPr>
            <w:tcW w:w="3958" w:type="dxa"/>
            <w:noWrap w:val="0"/>
            <w:vAlign w:val="top"/>
          </w:tcPr>
          <w:p>
            <w:pPr>
              <w:spacing w:before="211" w:line="186" w:lineRule="auto"/>
              <w:ind w:firstLine="115"/>
              <w:rPr>
                <w:rFonts w:ascii="宋体" w:hAnsi="宋体" w:cs="宋体"/>
                <w:color w:val="auto"/>
                <w:sz w:val="28"/>
                <w:szCs w:val="28"/>
                <w:highlight w:val="none"/>
              </w:rPr>
            </w:pPr>
            <w:r>
              <w:rPr>
                <w:rFonts w:ascii="宋体" w:hAnsi="宋体" w:cs="宋体"/>
                <w:color w:val="auto"/>
                <w:spacing w:val="-1"/>
                <w:sz w:val="28"/>
                <w:szCs w:val="28"/>
                <w:highlight w:val="none"/>
              </w:rPr>
              <w:t>提前完成设计奖励费限额</w:t>
            </w:r>
          </w:p>
        </w:tc>
        <w:tc>
          <w:tcPr>
            <w:tcW w:w="4322" w:type="dxa"/>
            <w:gridSpan w:val="2"/>
            <w:noWrap w:val="0"/>
            <w:vAlign w:val="top"/>
          </w:tcPr>
          <w:p>
            <w:pPr>
              <w:spacing w:before="211" w:line="186" w:lineRule="auto"/>
              <w:ind w:firstLine="117"/>
              <w:rPr>
                <w:rFonts w:ascii="宋体" w:hAnsi="宋体" w:cs="宋体"/>
                <w:color w:val="auto"/>
                <w:sz w:val="28"/>
                <w:szCs w:val="28"/>
                <w:highlight w:val="none"/>
              </w:rPr>
            </w:pPr>
            <w:r>
              <w:rPr>
                <w:rFonts w:ascii="宋体" w:hAnsi="宋体" w:cs="宋体"/>
                <w:color w:val="auto"/>
                <w:spacing w:val="-2"/>
                <w:sz w:val="28"/>
                <w:szCs w:val="28"/>
                <w:highlight w:val="none"/>
              </w:rPr>
              <w:t>合同价格的</w:t>
            </w:r>
            <w:r>
              <w:rPr>
                <w:rFonts w:ascii="宋体" w:hAnsi="宋体" w:cs="宋体"/>
                <w:color w:val="auto"/>
                <w:sz w:val="28"/>
                <w:szCs w:val="28"/>
                <w:highlight w:val="none"/>
              </w:rPr>
              <w:t xml:space="preserve">       </w:t>
            </w:r>
            <w:r>
              <w:rPr>
                <w:rFonts w:ascii="宋体" w:hAnsi="宋体" w:cs="宋体"/>
                <w:color w:val="auto"/>
                <w:spacing w:val="-2"/>
                <w:sz w:val="28"/>
                <w:szCs w:val="2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012" w:type="dxa"/>
            <w:noWrap w:val="0"/>
            <w:vAlign w:val="top"/>
          </w:tcPr>
          <w:p>
            <w:pPr>
              <w:spacing w:line="245" w:lineRule="auto"/>
              <w:rPr>
                <w:rFonts w:ascii="宋体"/>
                <w:color w:val="auto"/>
                <w:highlight w:val="none"/>
              </w:rPr>
            </w:pPr>
          </w:p>
          <w:p>
            <w:pPr>
              <w:spacing w:line="246" w:lineRule="auto"/>
              <w:rPr>
                <w:rFonts w:ascii="宋体"/>
                <w:color w:val="auto"/>
                <w:highlight w:val="none"/>
              </w:rPr>
            </w:pPr>
          </w:p>
          <w:p>
            <w:pPr>
              <w:spacing w:line="246" w:lineRule="auto"/>
              <w:rPr>
                <w:rFonts w:ascii="宋体"/>
                <w:color w:val="auto"/>
                <w:highlight w:val="none"/>
              </w:rPr>
            </w:pPr>
          </w:p>
          <w:p>
            <w:pPr>
              <w:spacing w:before="85" w:line="180" w:lineRule="auto"/>
              <w:ind w:firstLine="44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5</w:t>
            </w:r>
          </w:p>
        </w:tc>
        <w:tc>
          <w:tcPr>
            <w:tcW w:w="8280" w:type="dxa"/>
            <w:gridSpan w:val="3"/>
            <w:noWrap w:val="0"/>
            <w:vAlign w:val="top"/>
          </w:tcPr>
          <w:p>
            <w:pPr>
              <w:spacing w:before="209" w:line="186" w:lineRule="auto"/>
              <w:ind w:firstLine="118"/>
              <w:rPr>
                <w:rFonts w:ascii="宋体" w:hAnsi="宋体" w:cs="宋体"/>
                <w:color w:val="auto"/>
                <w:sz w:val="28"/>
                <w:szCs w:val="28"/>
                <w:highlight w:val="none"/>
              </w:rPr>
            </w:pPr>
            <w:r>
              <w:rPr>
                <w:rFonts w:ascii="宋体" w:hAnsi="宋体" w:cs="宋体"/>
                <w:color w:val="auto"/>
                <w:spacing w:val="-2"/>
                <w:sz w:val="28"/>
                <w:szCs w:val="28"/>
                <w:highlight w:val="none"/>
              </w:rPr>
              <w:t>设计单位优惠承诺：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012" w:type="dxa"/>
            <w:noWrap w:val="0"/>
            <w:vAlign w:val="top"/>
          </w:tcPr>
          <w:p>
            <w:pPr>
              <w:spacing w:line="253" w:lineRule="auto"/>
              <w:rPr>
                <w:rFonts w:ascii="宋体"/>
                <w:color w:val="auto"/>
                <w:highlight w:val="none"/>
              </w:rPr>
            </w:pPr>
          </w:p>
          <w:p>
            <w:pPr>
              <w:spacing w:before="85" w:line="180" w:lineRule="auto"/>
              <w:ind w:firstLine="448"/>
              <w:rPr>
                <w:rFonts w:ascii="Calibri" w:hAnsi="Calibri" w:eastAsia="Calibri" w:cs="Calibri"/>
                <w:color w:val="auto"/>
                <w:sz w:val="28"/>
                <w:szCs w:val="28"/>
                <w:highlight w:val="none"/>
              </w:rPr>
            </w:pPr>
            <w:r>
              <w:rPr>
                <w:rFonts w:ascii="Calibri" w:hAnsi="Calibri" w:eastAsia="Calibri" w:cs="Calibri"/>
                <w:color w:val="auto"/>
                <w:sz w:val="28"/>
                <w:szCs w:val="28"/>
                <w:highlight w:val="none"/>
              </w:rPr>
              <w:t>6</w:t>
            </w:r>
          </w:p>
        </w:tc>
        <w:tc>
          <w:tcPr>
            <w:tcW w:w="5577" w:type="dxa"/>
            <w:gridSpan w:val="2"/>
            <w:noWrap w:val="0"/>
            <w:vAlign w:val="top"/>
          </w:tcPr>
          <w:p>
            <w:pPr>
              <w:spacing w:before="314" w:line="186" w:lineRule="auto"/>
              <w:ind w:firstLine="120"/>
              <w:rPr>
                <w:rFonts w:ascii="宋体" w:hAnsi="宋体" w:cs="宋体"/>
                <w:color w:val="auto"/>
                <w:sz w:val="28"/>
                <w:szCs w:val="28"/>
                <w:highlight w:val="none"/>
              </w:rPr>
            </w:pPr>
            <w:r>
              <w:rPr>
                <w:rFonts w:ascii="宋体" w:hAnsi="宋体" w:cs="宋体"/>
                <w:color w:val="auto"/>
                <w:spacing w:val="-1"/>
                <w:sz w:val="28"/>
                <w:szCs w:val="28"/>
                <w:highlight w:val="none"/>
              </w:rPr>
              <w:t>实行工程设计担保的工程设计担保费用</w:t>
            </w:r>
          </w:p>
        </w:tc>
        <w:tc>
          <w:tcPr>
            <w:tcW w:w="2703" w:type="dxa"/>
            <w:noWrap w:val="0"/>
            <w:vAlign w:val="top"/>
          </w:tcPr>
          <w:p>
            <w:pPr>
              <w:spacing w:before="314" w:line="186" w:lineRule="auto"/>
              <w:ind w:firstLine="1799"/>
              <w:rPr>
                <w:rFonts w:ascii="宋体" w:hAnsi="宋体" w:cs="宋体"/>
                <w:color w:val="auto"/>
                <w:sz w:val="28"/>
                <w:szCs w:val="28"/>
                <w:highlight w:val="none"/>
              </w:rPr>
            </w:pPr>
            <w:r>
              <w:rPr>
                <w:rFonts w:ascii="宋体" w:hAnsi="宋体" w:cs="宋体"/>
                <w:color w:val="auto"/>
                <w:sz w:val="28"/>
                <w:szCs w:val="28"/>
                <w:highlight w:val="none"/>
              </w:rPr>
              <w:t>元</w:t>
            </w:r>
          </w:p>
        </w:tc>
      </w:tr>
    </w:tbl>
    <w:p>
      <w:pPr>
        <w:spacing w:before="349" w:line="185" w:lineRule="auto"/>
        <w:ind w:firstLine="121"/>
        <w:rPr>
          <w:rFonts w:ascii="宋体" w:hAnsi="宋体" w:cs="宋体"/>
          <w:color w:val="auto"/>
          <w:sz w:val="24"/>
          <w:highlight w:val="none"/>
        </w:rPr>
      </w:pPr>
      <w:r>
        <w:rPr>
          <w:rFonts w:ascii="宋体" w:hAnsi="宋体" w:cs="宋体"/>
          <w:color w:val="auto"/>
          <w:spacing w:val="-6"/>
          <w:sz w:val="24"/>
          <w:highlight w:val="none"/>
        </w:rPr>
        <w:t>注：</w:t>
      </w:r>
      <w:r>
        <w:rPr>
          <w:rFonts w:ascii="宋体" w:hAnsi="宋体" w:cs="宋体"/>
          <w:color w:val="auto"/>
          <w:spacing w:val="66"/>
          <w:sz w:val="24"/>
          <w:highlight w:val="none"/>
        </w:rPr>
        <w:t xml:space="preserve"> </w:t>
      </w:r>
      <w:r>
        <w:rPr>
          <w:rFonts w:ascii="Calibri" w:hAnsi="Calibri" w:eastAsia="Calibri" w:cs="Calibri"/>
          <w:color w:val="auto"/>
          <w:spacing w:val="-6"/>
          <w:sz w:val="24"/>
          <w:highlight w:val="none"/>
        </w:rPr>
        <w:t>1</w:t>
      </w:r>
      <w:r>
        <w:rPr>
          <w:rFonts w:ascii="Calibri" w:hAnsi="Calibri" w:eastAsia="Calibri" w:cs="Calibri"/>
          <w:color w:val="auto"/>
          <w:spacing w:val="-27"/>
          <w:sz w:val="24"/>
          <w:highlight w:val="none"/>
        </w:rPr>
        <w:t xml:space="preserve"> </w:t>
      </w:r>
      <w:r>
        <w:rPr>
          <w:rFonts w:ascii="宋体" w:hAnsi="宋体" w:cs="宋体"/>
          <w:color w:val="auto"/>
          <w:spacing w:val="-6"/>
          <w:sz w:val="24"/>
          <w:highlight w:val="none"/>
        </w:rPr>
        <w:t>、本附录中的费用不进入投标报价，中标后按投标书附录在设计合同中约定。</w:t>
      </w:r>
    </w:p>
    <w:p>
      <w:pPr>
        <w:spacing w:before="227" w:line="603" w:lineRule="exact"/>
        <w:ind w:firstLine="687"/>
        <w:rPr>
          <w:rFonts w:ascii="宋体" w:hAnsi="宋体" w:cs="宋体"/>
          <w:color w:val="auto"/>
          <w:sz w:val="24"/>
          <w:highlight w:val="none"/>
        </w:rPr>
      </w:pPr>
      <w:r>
        <w:rPr>
          <w:rFonts w:ascii="Calibri" w:hAnsi="Calibri" w:eastAsia="Calibri" w:cs="Calibri"/>
          <w:color w:val="auto"/>
          <w:spacing w:val="-2"/>
          <w:position w:val="27"/>
          <w:sz w:val="24"/>
          <w:highlight w:val="none"/>
        </w:rPr>
        <w:t>2</w:t>
      </w:r>
      <w:r>
        <w:rPr>
          <w:rFonts w:ascii="Calibri" w:hAnsi="Calibri" w:eastAsia="Calibri" w:cs="Calibri"/>
          <w:color w:val="auto"/>
          <w:spacing w:val="-24"/>
          <w:position w:val="27"/>
          <w:sz w:val="24"/>
          <w:highlight w:val="none"/>
        </w:rPr>
        <w:t xml:space="preserve"> </w:t>
      </w:r>
      <w:r>
        <w:rPr>
          <w:rFonts w:ascii="宋体" w:hAnsi="宋体" w:cs="宋体"/>
          <w:color w:val="auto"/>
          <w:spacing w:val="-2"/>
          <w:position w:val="27"/>
          <w:sz w:val="24"/>
          <w:highlight w:val="none"/>
        </w:rPr>
        <w:t>、工程设计担保的费用不得超过</w:t>
      </w:r>
      <w:r>
        <w:rPr>
          <w:rFonts w:hint="eastAsia" w:ascii="宋体" w:hAnsi="宋体" w:cs="宋体"/>
          <w:color w:val="auto"/>
          <w:spacing w:val="-2"/>
          <w:position w:val="27"/>
          <w:sz w:val="24"/>
          <w:highlight w:val="none"/>
        </w:rPr>
        <w:t>比选文件</w:t>
      </w:r>
      <w:r>
        <w:rPr>
          <w:rFonts w:ascii="宋体" w:hAnsi="宋体" w:cs="宋体"/>
          <w:color w:val="auto"/>
          <w:spacing w:val="-2"/>
          <w:position w:val="27"/>
          <w:sz w:val="24"/>
          <w:highlight w:val="none"/>
        </w:rPr>
        <w:t>的约定。</w:t>
      </w:r>
    </w:p>
    <w:p>
      <w:pPr>
        <w:spacing w:before="1" w:line="204" w:lineRule="auto"/>
        <w:ind w:firstLine="126"/>
        <w:rPr>
          <w:rFonts w:ascii="宋体" w:hAnsi="宋体" w:cs="宋体"/>
          <w:color w:val="auto"/>
          <w:sz w:val="28"/>
          <w:szCs w:val="28"/>
          <w:highlight w:val="none"/>
        </w:rPr>
      </w:pPr>
      <w:r>
        <w:rPr>
          <w:rFonts w:ascii="宋体" w:hAnsi="宋体" w:cs="宋体"/>
          <w:color w:val="auto"/>
          <w:spacing w:val="-17"/>
          <w:sz w:val="28"/>
          <w:szCs w:val="28"/>
          <w:highlight w:val="none"/>
        </w:rPr>
        <w:t>投标单位（盖章）</w:t>
      </w:r>
      <w:r>
        <w:rPr>
          <w:rFonts w:hint="eastAsia" w:ascii="宋体" w:hAnsi="宋体" w:cs="宋体"/>
          <w:color w:val="auto"/>
          <w:spacing w:val="-17"/>
          <w:sz w:val="28"/>
          <w:szCs w:val="28"/>
          <w:highlight w:val="none"/>
          <w:lang w:eastAsia="zh-CN"/>
        </w:rPr>
        <w:t>：</w:t>
      </w:r>
      <w:r>
        <w:rPr>
          <w:rFonts w:ascii="宋体" w:hAnsi="宋体" w:cs="宋体"/>
          <w:color w:val="auto"/>
          <w:sz w:val="28"/>
          <w:szCs w:val="28"/>
          <w:highlight w:val="none"/>
          <w:u w:val="single"/>
        </w:rPr>
        <w:t xml:space="preserve">                    </w:t>
      </w:r>
    </w:p>
    <w:p>
      <w:pPr>
        <w:spacing w:before="313" w:line="186" w:lineRule="auto"/>
        <w:ind w:firstLine="124"/>
        <w:rPr>
          <w:rFonts w:hint="default" w:ascii="宋体" w:hAnsi="宋体" w:eastAsia="宋体" w:cs="宋体"/>
          <w:color w:val="auto"/>
          <w:spacing w:val="-3"/>
          <w:sz w:val="28"/>
          <w:szCs w:val="28"/>
          <w:highlight w:val="none"/>
          <w:lang w:val="en-US" w:eastAsia="zh-CN"/>
        </w:rPr>
      </w:pPr>
      <w:r>
        <w:rPr>
          <w:rFonts w:hint="eastAsia" w:ascii="宋体" w:hAnsi="宋体" w:cs="宋体"/>
          <w:color w:val="auto"/>
          <w:spacing w:val="-3"/>
          <w:sz w:val="28"/>
          <w:szCs w:val="28"/>
          <w:highlight w:val="none"/>
          <w:lang w:eastAsia="zh-CN"/>
        </w:rPr>
        <w:t>法定代表人或委托代理人</w:t>
      </w:r>
      <w:r>
        <w:rPr>
          <w:rFonts w:hint="eastAsia" w:ascii="宋体" w:hAnsi="宋体" w:cs="宋体"/>
          <w:color w:val="auto"/>
          <w:spacing w:val="-3"/>
          <w:sz w:val="28"/>
          <w:szCs w:val="28"/>
          <w:highlight w:val="none"/>
          <w:lang w:val="en-US" w:eastAsia="zh-CN"/>
        </w:rPr>
        <w:t>(签字或盖章）：</w:t>
      </w:r>
      <w:r>
        <w:rPr>
          <w:rFonts w:hint="eastAsia" w:ascii="宋体" w:hAnsi="宋体" w:cs="宋体"/>
          <w:color w:val="auto"/>
          <w:spacing w:val="-3"/>
          <w:sz w:val="28"/>
          <w:szCs w:val="28"/>
          <w:highlight w:val="none"/>
          <w:u w:val="single"/>
          <w:lang w:val="en-US" w:eastAsia="zh-CN"/>
        </w:rPr>
        <w:t xml:space="preserve">                </w:t>
      </w:r>
    </w:p>
    <w:p>
      <w:pPr>
        <w:spacing w:line="247" w:lineRule="auto"/>
        <w:rPr>
          <w:rFonts w:ascii="宋体"/>
          <w:color w:val="auto"/>
          <w:highlight w:val="none"/>
        </w:rPr>
      </w:pPr>
    </w:p>
    <w:p>
      <w:pPr>
        <w:spacing w:line="247" w:lineRule="auto"/>
        <w:rPr>
          <w:rFonts w:ascii="宋体"/>
          <w:color w:val="auto"/>
          <w:highlight w:val="none"/>
        </w:rPr>
      </w:pPr>
    </w:p>
    <w:p>
      <w:pPr>
        <w:spacing w:line="247" w:lineRule="auto"/>
        <w:rPr>
          <w:rFonts w:ascii="宋体"/>
          <w:color w:val="auto"/>
          <w:highlight w:val="none"/>
        </w:rPr>
      </w:pPr>
    </w:p>
    <w:p>
      <w:pPr>
        <w:spacing w:before="104" w:line="185" w:lineRule="auto"/>
        <w:ind w:firstLine="5260"/>
        <w:rPr>
          <w:rFonts w:ascii="宋体" w:hAnsi="宋体" w:cs="宋体"/>
          <w:color w:val="auto"/>
          <w:sz w:val="32"/>
          <w:szCs w:val="32"/>
          <w:highlight w:val="none"/>
        </w:rPr>
      </w:pPr>
      <w:r>
        <w:rPr>
          <w:rFonts w:ascii="宋体" w:hAnsi="宋体" w:cs="宋体"/>
          <w:color w:val="auto"/>
          <w:spacing w:val="-29"/>
          <w:w w:val="90"/>
          <w:sz w:val="32"/>
          <w:szCs w:val="32"/>
          <w:highlight w:val="none"/>
        </w:rPr>
        <w:t>日期：</w:t>
      </w:r>
      <w:r>
        <w:rPr>
          <w:rFonts w:ascii="宋体" w:hAnsi="宋体" w:cs="宋体"/>
          <w:color w:val="auto"/>
          <w:spacing w:val="6"/>
          <w:sz w:val="32"/>
          <w:szCs w:val="32"/>
          <w:highlight w:val="none"/>
          <w:u w:val="single"/>
        </w:rPr>
        <w:t xml:space="preserve">        </w:t>
      </w:r>
      <w:r>
        <w:rPr>
          <w:rFonts w:ascii="宋体" w:hAnsi="宋体" w:cs="宋体"/>
          <w:color w:val="auto"/>
          <w:spacing w:val="-29"/>
          <w:w w:val="90"/>
          <w:sz w:val="32"/>
          <w:szCs w:val="32"/>
          <w:highlight w:val="none"/>
        </w:rPr>
        <w:t>年</w:t>
      </w:r>
      <w:r>
        <w:rPr>
          <w:rFonts w:ascii="宋体" w:hAnsi="宋体" w:cs="宋体"/>
          <w:color w:val="auto"/>
          <w:spacing w:val="5"/>
          <w:sz w:val="32"/>
          <w:szCs w:val="32"/>
          <w:highlight w:val="none"/>
          <w:u w:val="single"/>
        </w:rPr>
        <w:t xml:space="preserve">    </w:t>
      </w:r>
      <w:r>
        <w:rPr>
          <w:rFonts w:ascii="宋体" w:hAnsi="宋体" w:cs="宋体"/>
          <w:color w:val="auto"/>
          <w:spacing w:val="-29"/>
          <w:w w:val="90"/>
          <w:sz w:val="32"/>
          <w:szCs w:val="32"/>
          <w:highlight w:val="none"/>
        </w:rPr>
        <w:t>月</w:t>
      </w:r>
      <w:r>
        <w:rPr>
          <w:rFonts w:ascii="宋体" w:hAnsi="宋体" w:cs="宋体"/>
          <w:color w:val="auto"/>
          <w:spacing w:val="23"/>
          <w:sz w:val="32"/>
          <w:szCs w:val="32"/>
          <w:highlight w:val="none"/>
          <w:u w:val="single"/>
        </w:rPr>
        <w:t xml:space="preserve">   </w:t>
      </w:r>
      <w:r>
        <w:rPr>
          <w:rFonts w:ascii="宋体" w:hAnsi="宋体" w:cs="宋体"/>
          <w:color w:val="auto"/>
          <w:spacing w:val="-29"/>
          <w:w w:val="90"/>
          <w:sz w:val="32"/>
          <w:szCs w:val="32"/>
          <w:highlight w:val="none"/>
        </w:rPr>
        <w:t>日</w:t>
      </w:r>
    </w:p>
    <w:p>
      <w:pPr>
        <w:rPr>
          <w:color w:val="auto"/>
          <w:highlight w:val="none"/>
        </w:rPr>
        <w:sectPr>
          <w:headerReference r:id="rId31" w:type="default"/>
          <w:footerReference r:id="rId32" w:type="default"/>
          <w:pgSz w:w="11906" w:h="16839"/>
          <w:pgMar w:top="400" w:right="1362" w:bottom="720" w:left="1191" w:header="0" w:footer="601" w:gutter="0"/>
          <w:pgNumType w:fmt="decimal"/>
          <w:cols w:space="720" w:num="1"/>
        </w:sectPr>
      </w:pPr>
    </w:p>
    <w:p>
      <w:pPr>
        <w:spacing w:before="104" w:line="185" w:lineRule="auto"/>
        <w:ind w:firstLine="3213" w:firstLineChars="1050"/>
        <w:outlineLvl w:val="2"/>
        <w:rPr>
          <w:rFonts w:ascii="宋体" w:hAnsi="宋体" w:cs="宋体"/>
          <w:color w:val="auto"/>
          <w:sz w:val="32"/>
          <w:szCs w:val="32"/>
          <w:highlight w:val="none"/>
        </w:rPr>
      </w:pPr>
      <w:r>
        <w:rPr>
          <w:rFonts w:ascii="宋体" w:hAnsi="宋体" w:cs="宋体"/>
          <w:color w:val="auto"/>
          <w:spacing w:val="-7"/>
          <w:sz w:val="32"/>
          <w:szCs w:val="32"/>
          <w:highlight w:val="none"/>
        </w:rPr>
        <w:t>项目设计负责人简历表</w:t>
      </w:r>
    </w:p>
    <w:p>
      <w:pPr>
        <w:spacing w:before="370" w:line="185" w:lineRule="auto"/>
        <w:ind w:firstLine="2051"/>
        <w:outlineLvl w:val="2"/>
        <w:rPr>
          <w:rFonts w:ascii="宋体" w:hAnsi="宋体" w:cs="宋体"/>
          <w:color w:val="auto"/>
          <w:sz w:val="32"/>
          <w:szCs w:val="32"/>
          <w:highlight w:val="none"/>
        </w:rPr>
      </w:pPr>
      <w:r>
        <w:rPr>
          <w:rFonts w:ascii="宋体" w:hAnsi="宋体" w:cs="宋体"/>
          <w:color w:val="auto"/>
          <w:spacing w:val="-1"/>
          <w:sz w:val="32"/>
          <w:szCs w:val="32"/>
          <w:highlight w:val="none"/>
        </w:rPr>
        <w:t>（或单项专业工程设计项目负责人简历）</w:t>
      </w:r>
    </w:p>
    <w:p>
      <w:pPr>
        <w:spacing w:line="312" w:lineRule="auto"/>
        <w:rPr>
          <w:rFonts w:ascii="宋体"/>
          <w:color w:val="auto"/>
          <w:highlight w:val="none"/>
        </w:rPr>
      </w:pPr>
    </w:p>
    <w:p>
      <w:pPr>
        <w:spacing w:line="313" w:lineRule="auto"/>
        <w:rPr>
          <w:rFonts w:ascii="宋体"/>
          <w:color w:val="auto"/>
          <w:highlight w:val="none"/>
        </w:rPr>
      </w:pPr>
    </w:p>
    <w:p>
      <w:pPr>
        <w:spacing w:before="91" w:line="186" w:lineRule="auto"/>
        <w:ind w:firstLine="7970"/>
        <w:rPr>
          <w:rFonts w:ascii="宋体" w:hAnsi="宋体" w:cs="宋体"/>
          <w:color w:val="auto"/>
          <w:sz w:val="28"/>
          <w:szCs w:val="28"/>
          <w:highlight w:val="none"/>
        </w:rPr>
      </w:pPr>
      <w:r>
        <w:rPr>
          <w:rFonts w:ascii="宋体" w:hAnsi="宋体" w:cs="宋体"/>
          <w:color w:val="auto"/>
          <w:spacing w:val="-5"/>
          <w:sz w:val="28"/>
          <w:szCs w:val="28"/>
          <w:highlight w:val="none"/>
        </w:rPr>
        <w:t>（表二）</w:t>
      </w:r>
    </w:p>
    <w:p>
      <w:pPr>
        <w:spacing w:line="38" w:lineRule="exact"/>
        <w:rPr>
          <w:color w:val="auto"/>
          <w:highlight w:val="none"/>
        </w:rPr>
      </w:pPr>
    </w:p>
    <w:tbl>
      <w:tblPr>
        <w:tblStyle w:val="20"/>
        <w:tblW w:w="9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955"/>
        <w:gridCol w:w="1720"/>
        <w:gridCol w:w="203"/>
        <w:gridCol w:w="531"/>
        <w:gridCol w:w="828"/>
        <w:gridCol w:w="612"/>
        <w:gridCol w:w="1088"/>
        <w:gridCol w:w="1358"/>
        <w:gridCol w:w="18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52" w:type="dxa"/>
            <w:vMerge w:val="restart"/>
            <w:tcBorders>
              <w:bottom w:val="nil"/>
            </w:tcBorders>
            <w:noWrap w:val="0"/>
            <w:vAlign w:val="top"/>
          </w:tcPr>
          <w:p>
            <w:pPr>
              <w:spacing w:line="270" w:lineRule="auto"/>
              <w:rPr>
                <w:rFonts w:ascii="宋体"/>
                <w:color w:val="auto"/>
                <w:highlight w:val="none"/>
              </w:rPr>
            </w:pPr>
          </w:p>
          <w:p>
            <w:pPr>
              <w:spacing w:line="270" w:lineRule="auto"/>
              <w:rPr>
                <w:rFonts w:ascii="宋体"/>
                <w:color w:val="auto"/>
                <w:highlight w:val="none"/>
              </w:rPr>
            </w:pPr>
          </w:p>
          <w:p>
            <w:pPr>
              <w:spacing w:before="91" w:line="264" w:lineRule="auto"/>
              <w:ind w:left="121" w:firstLine="74"/>
              <w:jc w:val="right"/>
              <w:rPr>
                <w:rFonts w:ascii="宋体" w:hAnsi="宋体" w:cs="宋体"/>
                <w:color w:val="auto"/>
                <w:sz w:val="28"/>
                <w:szCs w:val="28"/>
                <w:highlight w:val="none"/>
              </w:rPr>
            </w:pPr>
            <w:r>
              <w:rPr>
                <w:rFonts w:ascii="宋体" w:hAnsi="宋体" w:cs="宋体"/>
                <w:color w:val="auto"/>
                <w:spacing w:val="-12"/>
                <w:sz w:val="28"/>
                <w:szCs w:val="28"/>
                <w:highlight w:val="none"/>
              </w:rPr>
              <w:t>注</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册</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建</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筑</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师</w:t>
            </w:r>
            <w:r>
              <w:rPr>
                <w:rFonts w:ascii="宋体" w:hAnsi="宋体" w:cs="宋体"/>
                <w:color w:val="auto"/>
                <w:sz w:val="28"/>
                <w:szCs w:val="28"/>
                <w:highlight w:val="none"/>
              </w:rPr>
              <w:t xml:space="preserve">  </w:t>
            </w:r>
            <w:r>
              <w:rPr>
                <w:rFonts w:ascii="宋体" w:hAnsi="宋体" w:cs="宋体"/>
                <w:color w:val="auto"/>
                <w:spacing w:val="29"/>
                <w:w w:val="122"/>
                <w:sz w:val="28"/>
                <w:szCs w:val="28"/>
                <w:highlight w:val="none"/>
              </w:rPr>
              <w:t>（</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项</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目</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负</w:t>
            </w:r>
            <w:r>
              <w:rPr>
                <w:rFonts w:ascii="宋体" w:hAnsi="宋体" w:cs="宋体"/>
                <w:color w:val="auto"/>
                <w:sz w:val="28"/>
                <w:szCs w:val="28"/>
                <w:highlight w:val="none"/>
              </w:rPr>
              <w:t xml:space="preserve">  </w:t>
            </w:r>
            <w:r>
              <w:rPr>
                <w:rFonts w:ascii="宋体" w:hAnsi="宋体" w:cs="宋体"/>
                <w:color w:val="auto"/>
                <w:spacing w:val="28"/>
                <w:w w:val="112"/>
                <w:sz w:val="28"/>
                <w:szCs w:val="28"/>
                <w:highlight w:val="none"/>
              </w:rPr>
              <w:t>责</w:t>
            </w:r>
            <w:r>
              <w:rPr>
                <w:rFonts w:ascii="宋体" w:hAnsi="宋体" w:cs="宋体"/>
                <w:color w:val="auto"/>
                <w:sz w:val="28"/>
                <w:szCs w:val="28"/>
                <w:highlight w:val="none"/>
              </w:rPr>
              <w:t xml:space="preserve">  </w:t>
            </w:r>
            <w:r>
              <w:rPr>
                <w:rFonts w:ascii="宋体" w:hAnsi="宋体" w:cs="宋体"/>
                <w:color w:val="auto"/>
                <w:spacing w:val="-18"/>
                <w:sz w:val="28"/>
                <w:szCs w:val="28"/>
                <w:highlight w:val="none"/>
              </w:rPr>
              <w:t>人）</w:t>
            </w:r>
          </w:p>
        </w:tc>
        <w:tc>
          <w:tcPr>
            <w:tcW w:w="955" w:type="dxa"/>
            <w:vMerge w:val="restart"/>
            <w:tcBorders>
              <w:bottom w:val="nil"/>
            </w:tcBorders>
            <w:noWrap w:val="0"/>
            <w:vAlign w:val="top"/>
          </w:tcPr>
          <w:p>
            <w:pPr>
              <w:spacing w:before="288" w:line="186" w:lineRule="auto"/>
              <w:ind w:firstLine="203"/>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1923" w:type="dxa"/>
            <w:gridSpan w:val="2"/>
            <w:vMerge w:val="restart"/>
            <w:tcBorders>
              <w:bottom w:val="nil"/>
            </w:tcBorders>
            <w:noWrap w:val="0"/>
            <w:vAlign w:val="top"/>
          </w:tcPr>
          <w:p>
            <w:pPr>
              <w:rPr>
                <w:rFonts w:ascii="宋体"/>
                <w:color w:val="auto"/>
                <w:highlight w:val="none"/>
              </w:rPr>
            </w:pPr>
          </w:p>
        </w:tc>
        <w:tc>
          <w:tcPr>
            <w:tcW w:w="1359" w:type="dxa"/>
            <w:gridSpan w:val="2"/>
            <w:vMerge w:val="restart"/>
            <w:tcBorders>
              <w:bottom w:val="nil"/>
            </w:tcBorders>
            <w:noWrap w:val="0"/>
            <w:vAlign w:val="top"/>
          </w:tcPr>
          <w:p>
            <w:pPr>
              <w:spacing w:before="288" w:line="186" w:lineRule="auto"/>
              <w:ind w:firstLine="407"/>
              <w:rPr>
                <w:rFonts w:ascii="宋体" w:hAnsi="宋体" w:cs="宋体"/>
                <w:color w:val="auto"/>
                <w:sz w:val="28"/>
                <w:szCs w:val="28"/>
                <w:highlight w:val="none"/>
              </w:rPr>
            </w:pPr>
            <w:r>
              <w:rPr>
                <w:rFonts w:ascii="宋体" w:hAnsi="宋体" w:cs="宋体"/>
                <w:color w:val="auto"/>
                <w:spacing w:val="-5"/>
                <w:sz w:val="28"/>
                <w:szCs w:val="28"/>
                <w:highlight w:val="none"/>
              </w:rPr>
              <w:t>性别</w:t>
            </w:r>
          </w:p>
        </w:tc>
        <w:tc>
          <w:tcPr>
            <w:tcW w:w="1700" w:type="dxa"/>
            <w:gridSpan w:val="2"/>
            <w:vMerge w:val="restart"/>
            <w:tcBorders>
              <w:bottom w:val="nil"/>
            </w:tcBorders>
            <w:noWrap w:val="0"/>
            <w:vAlign w:val="top"/>
          </w:tcPr>
          <w:p>
            <w:pPr>
              <w:rPr>
                <w:rFonts w:ascii="宋体"/>
                <w:color w:val="auto"/>
                <w:highlight w:val="none"/>
              </w:rPr>
            </w:pPr>
          </w:p>
        </w:tc>
        <w:tc>
          <w:tcPr>
            <w:tcW w:w="1358" w:type="dxa"/>
            <w:noWrap w:val="0"/>
            <w:vAlign w:val="top"/>
          </w:tcPr>
          <w:p>
            <w:pPr>
              <w:spacing w:before="84" w:line="186" w:lineRule="auto"/>
              <w:ind w:firstLine="408"/>
              <w:rPr>
                <w:rFonts w:ascii="宋体" w:hAnsi="宋体" w:cs="宋体"/>
                <w:color w:val="auto"/>
                <w:sz w:val="28"/>
                <w:szCs w:val="28"/>
                <w:highlight w:val="none"/>
              </w:rPr>
            </w:pPr>
            <w:r>
              <w:rPr>
                <w:rFonts w:ascii="宋体" w:hAnsi="宋体" w:cs="宋体"/>
                <w:color w:val="auto"/>
                <w:spacing w:val="-5"/>
                <w:sz w:val="28"/>
                <w:szCs w:val="28"/>
                <w:highlight w:val="none"/>
              </w:rPr>
              <w:t>手机</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2" w:type="dxa"/>
            <w:vMerge w:val="continue"/>
            <w:tcBorders>
              <w:top w:val="nil"/>
              <w:bottom w:val="nil"/>
            </w:tcBorders>
            <w:noWrap w:val="0"/>
            <w:vAlign w:val="top"/>
          </w:tcPr>
          <w:p>
            <w:pPr>
              <w:rPr>
                <w:rFonts w:ascii="宋体"/>
                <w:color w:val="auto"/>
                <w:highlight w:val="none"/>
              </w:rPr>
            </w:pPr>
          </w:p>
        </w:tc>
        <w:tc>
          <w:tcPr>
            <w:tcW w:w="955" w:type="dxa"/>
            <w:vMerge w:val="continue"/>
            <w:tcBorders>
              <w:top w:val="nil"/>
            </w:tcBorders>
            <w:noWrap w:val="0"/>
            <w:vAlign w:val="top"/>
          </w:tcPr>
          <w:p>
            <w:pPr>
              <w:rPr>
                <w:rFonts w:ascii="宋体"/>
                <w:color w:val="auto"/>
                <w:highlight w:val="none"/>
              </w:rPr>
            </w:pPr>
          </w:p>
        </w:tc>
        <w:tc>
          <w:tcPr>
            <w:tcW w:w="1923" w:type="dxa"/>
            <w:gridSpan w:val="2"/>
            <w:vMerge w:val="continue"/>
            <w:tcBorders>
              <w:top w:val="nil"/>
            </w:tcBorders>
            <w:noWrap w:val="0"/>
            <w:vAlign w:val="top"/>
          </w:tcPr>
          <w:p>
            <w:pPr>
              <w:rPr>
                <w:rFonts w:ascii="宋体"/>
                <w:color w:val="auto"/>
                <w:highlight w:val="none"/>
              </w:rPr>
            </w:pPr>
          </w:p>
        </w:tc>
        <w:tc>
          <w:tcPr>
            <w:tcW w:w="1359" w:type="dxa"/>
            <w:gridSpan w:val="2"/>
            <w:vMerge w:val="continue"/>
            <w:tcBorders>
              <w:top w:val="nil"/>
            </w:tcBorders>
            <w:noWrap w:val="0"/>
            <w:vAlign w:val="top"/>
          </w:tcPr>
          <w:p>
            <w:pPr>
              <w:rPr>
                <w:rFonts w:ascii="宋体"/>
                <w:color w:val="auto"/>
                <w:highlight w:val="none"/>
              </w:rPr>
            </w:pPr>
          </w:p>
        </w:tc>
        <w:tc>
          <w:tcPr>
            <w:tcW w:w="1700" w:type="dxa"/>
            <w:gridSpan w:val="2"/>
            <w:vMerge w:val="continue"/>
            <w:tcBorders>
              <w:top w:val="nil"/>
            </w:tcBorders>
            <w:noWrap w:val="0"/>
            <w:vAlign w:val="top"/>
          </w:tcPr>
          <w:p>
            <w:pPr>
              <w:rPr>
                <w:rFonts w:ascii="宋体"/>
                <w:color w:val="auto"/>
                <w:highlight w:val="none"/>
              </w:rPr>
            </w:pPr>
          </w:p>
        </w:tc>
        <w:tc>
          <w:tcPr>
            <w:tcW w:w="1358" w:type="dxa"/>
            <w:noWrap w:val="0"/>
            <w:vAlign w:val="top"/>
          </w:tcPr>
          <w:p>
            <w:pPr>
              <w:spacing w:before="81" w:line="186" w:lineRule="auto"/>
              <w:ind w:firstLine="441"/>
              <w:rPr>
                <w:rFonts w:ascii="宋体" w:hAnsi="宋体" w:cs="宋体"/>
                <w:color w:val="auto"/>
                <w:sz w:val="28"/>
                <w:szCs w:val="28"/>
                <w:highlight w:val="none"/>
              </w:rPr>
            </w:pPr>
            <w:r>
              <w:rPr>
                <w:rFonts w:ascii="宋体" w:hAnsi="宋体" w:cs="宋体"/>
                <w:color w:val="auto"/>
                <w:spacing w:val="-22"/>
                <w:sz w:val="28"/>
                <w:szCs w:val="28"/>
                <w:highlight w:val="none"/>
              </w:rPr>
              <w:t>电话</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52" w:type="dxa"/>
            <w:vMerge w:val="continue"/>
            <w:tcBorders>
              <w:top w:val="nil"/>
              <w:bottom w:val="nil"/>
            </w:tcBorders>
            <w:noWrap w:val="0"/>
            <w:vAlign w:val="top"/>
          </w:tcPr>
          <w:p>
            <w:pPr>
              <w:rPr>
                <w:rFonts w:ascii="宋体"/>
                <w:color w:val="auto"/>
                <w:highlight w:val="none"/>
              </w:rPr>
            </w:pPr>
          </w:p>
        </w:tc>
        <w:tc>
          <w:tcPr>
            <w:tcW w:w="955" w:type="dxa"/>
            <w:noWrap w:val="0"/>
            <w:vAlign w:val="top"/>
          </w:tcPr>
          <w:p>
            <w:pPr>
              <w:spacing w:before="189" w:line="186" w:lineRule="auto"/>
              <w:ind w:firstLine="204"/>
              <w:rPr>
                <w:rFonts w:ascii="宋体" w:hAnsi="宋体" w:cs="宋体"/>
                <w:color w:val="auto"/>
                <w:sz w:val="28"/>
                <w:szCs w:val="28"/>
                <w:highlight w:val="none"/>
              </w:rPr>
            </w:pPr>
            <w:r>
              <w:rPr>
                <w:rFonts w:ascii="宋体" w:hAnsi="宋体" w:cs="宋体"/>
                <w:color w:val="auto"/>
                <w:spacing w:val="-6"/>
                <w:sz w:val="28"/>
                <w:szCs w:val="28"/>
                <w:highlight w:val="none"/>
              </w:rPr>
              <w:t>职务</w:t>
            </w:r>
          </w:p>
        </w:tc>
        <w:tc>
          <w:tcPr>
            <w:tcW w:w="1923" w:type="dxa"/>
            <w:gridSpan w:val="2"/>
            <w:noWrap w:val="0"/>
            <w:vAlign w:val="top"/>
          </w:tcPr>
          <w:p>
            <w:pPr>
              <w:rPr>
                <w:rFonts w:ascii="宋体"/>
                <w:color w:val="auto"/>
                <w:highlight w:val="none"/>
              </w:rPr>
            </w:pPr>
          </w:p>
        </w:tc>
        <w:tc>
          <w:tcPr>
            <w:tcW w:w="1359" w:type="dxa"/>
            <w:gridSpan w:val="2"/>
            <w:noWrap w:val="0"/>
            <w:vAlign w:val="top"/>
          </w:tcPr>
          <w:p>
            <w:pPr>
              <w:spacing w:before="189" w:line="186" w:lineRule="auto"/>
              <w:ind w:firstLine="408"/>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1700" w:type="dxa"/>
            <w:gridSpan w:val="2"/>
            <w:noWrap w:val="0"/>
            <w:vAlign w:val="top"/>
          </w:tcPr>
          <w:p>
            <w:pPr>
              <w:rPr>
                <w:rFonts w:ascii="宋体"/>
                <w:color w:val="auto"/>
                <w:highlight w:val="none"/>
              </w:rPr>
            </w:pPr>
          </w:p>
        </w:tc>
        <w:tc>
          <w:tcPr>
            <w:tcW w:w="1358" w:type="dxa"/>
            <w:noWrap w:val="0"/>
            <w:vAlign w:val="top"/>
          </w:tcPr>
          <w:p>
            <w:pPr>
              <w:spacing w:before="189" w:line="186" w:lineRule="auto"/>
              <w:ind w:firstLine="413"/>
              <w:rPr>
                <w:rFonts w:ascii="宋体" w:hAnsi="宋体" w:cs="宋体"/>
                <w:color w:val="auto"/>
                <w:sz w:val="28"/>
                <w:szCs w:val="28"/>
                <w:highlight w:val="none"/>
              </w:rPr>
            </w:pPr>
            <w:r>
              <w:rPr>
                <w:rFonts w:ascii="宋体" w:hAnsi="宋体" w:cs="宋体"/>
                <w:color w:val="auto"/>
                <w:spacing w:val="-8"/>
                <w:sz w:val="28"/>
                <w:szCs w:val="28"/>
                <w:highlight w:val="none"/>
              </w:rPr>
              <w:t>学历</w:t>
            </w:r>
          </w:p>
        </w:tc>
        <w:tc>
          <w:tcPr>
            <w:tcW w:w="1885"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52" w:type="dxa"/>
            <w:vMerge w:val="continue"/>
            <w:tcBorders>
              <w:top w:val="nil"/>
              <w:bottom w:val="nil"/>
            </w:tcBorders>
            <w:noWrap w:val="0"/>
            <w:vAlign w:val="top"/>
          </w:tcPr>
          <w:p>
            <w:pPr>
              <w:rPr>
                <w:rFonts w:ascii="宋体"/>
                <w:color w:val="auto"/>
                <w:highlight w:val="none"/>
              </w:rPr>
            </w:pPr>
          </w:p>
        </w:tc>
        <w:tc>
          <w:tcPr>
            <w:tcW w:w="2675" w:type="dxa"/>
            <w:gridSpan w:val="2"/>
            <w:noWrap w:val="0"/>
            <w:vAlign w:val="top"/>
          </w:tcPr>
          <w:p>
            <w:pPr>
              <w:spacing w:before="86" w:line="186" w:lineRule="auto"/>
              <w:ind w:firstLine="364"/>
              <w:rPr>
                <w:rFonts w:ascii="宋体" w:hAnsi="宋体" w:cs="宋体"/>
                <w:color w:val="auto"/>
                <w:sz w:val="28"/>
                <w:szCs w:val="28"/>
                <w:highlight w:val="none"/>
              </w:rPr>
            </w:pPr>
            <w:r>
              <w:rPr>
                <w:rFonts w:ascii="宋体" w:hAnsi="宋体" w:cs="宋体"/>
                <w:color w:val="auto"/>
                <w:spacing w:val="-2"/>
                <w:sz w:val="28"/>
                <w:szCs w:val="28"/>
                <w:highlight w:val="none"/>
              </w:rPr>
              <w:t>注册资格及等级</w:t>
            </w:r>
          </w:p>
        </w:tc>
        <w:tc>
          <w:tcPr>
            <w:tcW w:w="2174" w:type="dxa"/>
            <w:gridSpan w:val="4"/>
            <w:noWrap w:val="0"/>
            <w:vAlign w:val="top"/>
          </w:tcPr>
          <w:p>
            <w:pPr>
              <w:rPr>
                <w:rFonts w:ascii="宋体"/>
                <w:color w:val="auto"/>
                <w:highlight w:val="none"/>
              </w:rPr>
            </w:pPr>
          </w:p>
        </w:tc>
        <w:tc>
          <w:tcPr>
            <w:tcW w:w="2446" w:type="dxa"/>
            <w:gridSpan w:val="2"/>
            <w:vMerge w:val="restart"/>
            <w:tcBorders>
              <w:bottom w:val="nil"/>
            </w:tcBorders>
            <w:noWrap w:val="0"/>
            <w:vAlign w:val="top"/>
          </w:tcPr>
          <w:p>
            <w:pPr>
              <w:spacing w:before="316" w:line="186" w:lineRule="auto"/>
              <w:ind w:firstLine="395"/>
              <w:rPr>
                <w:rFonts w:ascii="宋体" w:hAnsi="宋体" w:cs="宋体"/>
                <w:color w:val="auto"/>
                <w:sz w:val="28"/>
                <w:szCs w:val="28"/>
                <w:highlight w:val="none"/>
              </w:rPr>
            </w:pPr>
            <w:r>
              <w:rPr>
                <w:rFonts w:ascii="宋体" w:hAnsi="宋体" w:cs="宋体"/>
                <w:color w:val="auto"/>
                <w:spacing w:val="-3"/>
                <w:sz w:val="28"/>
                <w:szCs w:val="28"/>
                <w:highlight w:val="none"/>
              </w:rPr>
              <w:t>从事设计年限</w:t>
            </w:r>
          </w:p>
        </w:tc>
        <w:tc>
          <w:tcPr>
            <w:tcW w:w="1885" w:type="dxa"/>
            <w:vMerge w:val="restart"/>
            <w:tcBorders>
              <w:bottom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52" w:type="dxa"/>
            <w:vMerge w:val="continue"/>
            <w:tcBorders>
              <w:top w:val="nil"/>
              <w:bottom w:val="nil"/>
            </w:tcBorders>
            <w:noWrap w:val="0"/>
            <w:vAlign w:val="top"/>
          </w:tcPr>
          <w:p>
            <w:pPr>
              <w:rPr>
                <w:rFonts w:ascii="宋体"/>
                <w:color w:val="auto"/>
                <w:highlight w:val="none"/>
              </w:rPr>
            </w:pPr>
          </w:p>
        </w:tc>
        <w:tc>
          <w:tcPr>
            <w:tcW w:w="2675" w:type="dxa"/>
            <w:gridSpan w:val="2"/>
            <w:noWrap w:val="0"/>
            <w:vAlign w:val="top"/>
          </w:tcPr>
          <w:p>
            <w:pPr>
              <w:spacing w:before="104" w:line="186" w:lineRule="auto"/>
              <w:ind w:firstLine="225"/>
              <w:rPr>
                <w:rFonts w:ascii="宋体" w:hAnsi="宋体" w:cs="宋体"/>
                <w:color w:val="auto"/>
                <w:sz w:val="28"/>
                <w:szCs w:val="28"/>
                <w:highlight w:val="none"/>
              </w:rPr>
            </w:pPr>
            <w:r>
              <w:rPr>
                <w:rFonts w:ascii="宋体" w:hAnsi="宋体" w:cs="宋体"/>
                <w:color w:val="auto"/>
                <w:spacing w:val="-2"/>
                <w:sz w:val="28"/>
                <w:szCs w:val="28"/>
                <w:highlight w:val="none"/>
              </w:rPr>
              <w:t>注册资格证书编号</w:t>
            </w:r>
          </w:p>
        </w:tc>
        <w:tc>
          <w:tcPr>
            <w:tcW w:w="2174" w:type="dxa"/>
            <w:gridSpan w:val="4"/>
            <w:noWrap w:val="0"/>
            <w:vAlign w:val="top"/>
          </w:tcPr>
          <w:p>
            <w:pPr>
              <w:rPr>
                <w:rFonts w:ascii="宋体"/>
                <w:color w:val="auto"/>
                <w:highlight w:val="none"/>
              </w:rPr>
            </w:pPr>
          </w:p>
        </w:tc>
        <w:tc>
          <w:tcPr>
            <w:tcW w:w="2446" w:type="dxa"/>
            <w:gridSpan w:val="2"/>
            <w:vMerge w:val="continue"/>
            <w:tcBorders>
              <w:top w:val="nil"/>
            </w:tcBorders>
            <w:noWrap w:val="0"/>
            <w:vAlign w:val="top"/>
          </w:tcPr>
          <w:p>
            <w:pPr>
              <w:rPr>
                <w:rFonts w:ascii="宋体"/>
                <w:color w:val="auto"/>
                <w:highlight w:val="none"/>
              </w:rPr>
            </w:pPr>
          </w:p>
        </w:tc>
        <w:tc>
          <w:tcPr>
            <w:tcW w:w="1885" w:type="dxa"/>
            <w:vMerge w:val="continue"/>
            <w:tcBorders>
              <w:top w:val="nil"/>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9180" w:type="dxa"/>
            <w:gridSpan w:val="9"/>
            <w:noWrap w:val="0"/>
            <w:vAlign w:val="top"/>
          </w:tcPr>
          <w:p>
            <w:pPr>
              <w:spacing w:before="190" w:line="186" w:lineRule="auto"/>
              <w:ind w:firstLine="2283"/>
              <w:rPr>
                <w:rFonts w:ascii="宋体" w:hAnsi="宋体" w:cs="宋体"/>
                <w:color w:val="auto"/>
                <w:sz w:val="28"/>
                <w:szCs w:val="28"/>
                <w:highlight w:val="none"/>
              </w:rPr>
            </w:pPr>
            <w:r>
              <w:rPr>
                <w:rFonts w:ascii="宋体" w:hAnsi="宋体" w:cs="宋体"/>
                <w:color w:val="auto"/>
                <w:spacing w:val="-2"/>
                <w:sz w:val="28"/>
                <w:szCs w:val="28"/>
                <w:highlight w:val="none"/>
              </w:rPr>
              <w:t>近</w:t>
            </w:r>
            <w:r>
              <w:rPr>
                <w:rFonts w:ascii="宋体" w:hAnsi="宋体" w:cs="宋体"/>
                <w:color w:val="auto"/>
                <w:spacing w:val="-55"/>
                <w:sz w:val="28"/>
                <w:szCs w:val="28"/>
                <w:highlight w:val="none"/>
              </w:rPr>
              <w:t xml:space="preserve"> </w:t>
            </w:r>
            <w:r>
              <w:rPr>
                <w:rFonts w:ascii="Calibri" w:hAnsi="Calibri" w:eastAsia="Calibri" w:cs="Calibri"/>
                <w:color w:val="auto"/>
                <w:spacing w:val="-2"/>
                <w:sz w:val="28"/>
                <w:szCs w:val="28"/>
                <w:highlight w:val="none"/>
              </w:rPr>
              <w:t>36</w:t>
            </w:r>
            <w:r>
              <w:rPr>
                <w:rFonts w:ascii="Calibri" w:hAnsi="Calibri" w:eastAsia="Calibri" w:cs="Calibri"/>
                <w:color w:val="auto"/>
                <w:spacing w:val="16"/>
                <w:w w:val="101"/>
                <w:sz w:val="28"/>
                <w:szCs w:val="28"/>
                <w:highlight w:val="none"/>
              </w:rPr>
              <w:t xml:space="preserve"> </w:t>
            </w:r>
            <w:r>
              <w:rPr>
                <w:rFonts w:ascii="宋体" w:hAnsi="宋体" w:cs="宋体"/>
                <w:color w:val="auto"/>
                <w:spacing w:val="-2"/>
                <w:sz w:val="28"/>
                <w:szCs w:val="28"/>
                <w:highlight w:val="none"/>
              </w:rPr>
              <w:t>个月已设计主要工程和获奖情况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spacing w:before="280" w:line="186" w:lineRule="auto"/>
              <w:ind w:firstLine="190"/>
              <w:rPr>
                <w:rFonts w:ascii="宋体" w:hAnsi="宋体" w:cs="宋体"/>
                <w:color w:val="auto"/>
                <w:sz w:val="28"/>
                <w:szCs w:val="28"/>
                <w:highlight w:val="none"/>
              </w:rPr>
            </w:pPr>
            <w:r>
              <w:rPr>
                <w:rFonts w:ascii="宋体" w:hAnsi="宋体" w:cs="宋体"/>
                <w:color w:val="auto"/>
                <w:spacing w:val="-2"/>
                <w:sz w:val="28"/>
                <w:szCs w:val="28"/>
                <w:highlight w:val="none"/>
              </w:rPr>
              <w:t>建设单位及项目名称</w:t>
            </w:r>
          </w:p>
        </w:tc>
        <w:tc>
          <w:tcPr>
            <w:tcW w:w="1359" w:type="dxa"/>
            <w:gridSpan w:val="2"/>
            <w:noWrap w:val="0"/>
            <w:vAlign w:val="top"/>
          </w:tcPr>
          <w:p>
            <w:pPr>
              <w:spacing w:before="280" w:line="186" w:lineRule="auto"/>
              <w:ind w:firstLine="12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700" w:type="dxa"/>
            <w:gridSpan w:val="2"/>
            <w:noWrap w:val="0"/>
            <w:vAlign w:val="top"/>
          </w:tcPr>
          <w:p>
            <w:pPr>
              <w:spacing w:before="280" w:line="186" w:lineRule="auto"/>
              <w:ind w:firstLine="305"/>
              <w:rPr>
                <w:rFonts w:ascii="宋体" w:hAnsi="宋体" w:cs="宋体"/>
                <w:color w:val="auto"/>
                <w:sz w:val="28"/>
                <w:szCs w:val="28"/>
                <w:highlight w:val="none"/>
              </w:rPr>
            </w:pPr>
            <w:r>
              <w:rPr>
                <w:rFonts w:ascii="宋体" w:hAnsi="宋体" w:cs="宋体"/>
                <w:color w:val="auto"/>
                <w:spacing w:val="-5"/>
                <w:sz w:val="28"/>
                <w:szCs w:val="28"/>
                <w:highlight w:val="none"/>
              </w:rPr>
              <w:t>结构类型</w:t>
            </w:r>
          </w:p>
        </w:tc>
        <w:tc>
          <w:tcPr>
            <w:tcW w:w="1358" w:type="dxa"/>
            <w:noWrap w:val="0"/>
            <w:vAlign w:val="top"/>
          </w:tcPr>
          <w:p>
            <w:pPr>
              <w:spacing w:before="280" w:line="186" w:lineRule="auto"/>
              <w:ind w:firstLine="130"/>
              <w:rPr>
                <w:rFonts w:ascii="宋体" w:hAnsi="宋体" w:cs="宋体"/>
                <w:color w:val="auto"/>
                <w:sz w:val="28"/>
                <w:szCs w:val="28"/>
                <w:highlight w:val="none"/>
              </w:rPr>
            </w:pPr>
            <w:r>
              <w:rPr>
                <w:rFonts w:ascii="宋体" w:hAnsi="宋体" w:cs="宋体"/>
                <w:color w:val="auto"/>
                <w:spacing w:val="-4"/>
                <w:sz w:val="28"/>
                <w:szCs w:val="28"/>
                <w:highlight w:val="none"/>
              </w:rPr>
              <w:t>建筑面积</w:t>
            </w:r>
          </w:p>
        </w:tc>
        <w:tc>
          <w:tcPr>
            <w:tcW w:w="1885" w:type="dxa"/>
            <w:tcBorders>
              <w:tr2bl w:val="single" w:color="000000" w:sz="4" w:space="0"/>
            </w:tcBorders>
            <w:noWrap w:val="0"/>
            <w:vAlign w:val="top"/>
          </w:tcPr>
          <w:p>
            <w:pPr>
              <w:spacing w:before="80" w:line="186" w:lineRule="auto"/>
              <w:ind w:firstLine="118"/>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118" w:line="186" w:lineRule="auto"/>
              <w:ind w:firstLine="1232"/>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tcBorders>
            <w:noWrap w:val="0"/>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restart"/>
            <w:tcBorders>
              <w:bottom w:val="nil"/>
            </w:tcBorders>
            <w:noWrap w:val="0"/>
            <w:textDirection w:val="tbRlV"/>
            <w:vAlign w:val="top"/>
          </w:tcPr>
          <w:p>
            <w:pPr>
              <w:spacing w:before="181" w:line="180" w:lineRule="auto"/>
              <w:ind w:firstLine="1687"/>
              <w:rPr>
                <w:rFonts w:ascii="宋体" w:hAnsi="宋体" w:cs="宋体"/>
                <w:color w:val="auto"/>
                <w:sz w:val="28"/>
                <w:szCs w:val="28"/>
                <w:highlight w:val="none"/>
              </w:rPr>
            </w:pPr>
            <w:r>
              <w:rPr>
                <w:rFonts w:ascii="宋体" w:hAnsi="宋体" w:cs="宋体"/>
                <w:color w:val="auto"/>
                <w:spacing w:val="1"/>
                <w:sz w:val="28"/>
                <w:szCs w:val="28"/>
                <w:highlight w:val="none"/>
              </w:rPr>
              <w:t>注</w:t>
            </w:r>
            <w:r>
              <w:rPr>
                <w:rFonts w:ascii="宋体" w:hAnsi="宋体" w:cs="宋体"/>
                <w:color w:val="auto"/>
                <w:spacing w:val="-17"/>
                <w:sz w:val="28"/>
                <w:szCs w:val="28"/>
                <w:highlight w:val="none"/>
              </w:rPr>
              <w:t xml:space="preserve"> </w:t>
            </w:r>
            <w:r>
              <w:rPr>
                <w:rFonts w:ascii="宋体" w:hAnsi="宋体" w:cs="宋体"/>
                <w:color w:val="auto"/>
                <w:spacing w:val="1"/>
                <w:sz w:val="28"/>
                <w:szCs w:val="28"/>
                <w:highlight w:val="none"/>
              </w:rPr>
              <w:t>册</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结</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构</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师</w:t>
            </w:r>
          </w:p>
        </w:tc>
        <w:tc>
          <w:tcPr>
            <w:tcW w:w="955" w:type="dxa"/>
            <w:noWrap w:val="0"/>
            <w:vAlign w:val="top"/>
          </w:tcPr>
          <w:p>
            <w:pPr>
              <w:spacing w:before="192" w:line="186" w:lineRule="auto"/>
              <w:ind w:firstLine="203"/>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2" w:line="186" w:lineRule="auto"/>
              <w:ind w:firstLine="291"/>
              <w:rPr>
                <w:rFonts w:ascii="宋体" w:hAnsi="宋体" w:cs="宋体"/>
                <w:color w:val="auto"/>
                <w:sz w:val="28"/>
                <w:szCs w:val="28"/>
                <w:highlight w:val="none"/>
              </w:rPr>
            </w:pPr>
            <w:r>
              <w:rPr>
                <w:rFonts w:ascii="宋体" w:hAnsi="宋体" w:cs="宋体"/>
                <w:color w:val="auto"/>
                <w:spacing w:val="-2"/>
                <w:sz w:val="28"/>
                <w:szCs w:val="28"/>
                <w:highlight w:val="none"/>
              </w:rPr>
              <w:t>注册资格及等级</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55" w:type="dxa"/>
            <w:noWrap w:val="0"/>
            <w:vAlign w:val="top"/>
          </w:tcPr>
          <w:p>
            <w:pPr>
              <w:spacing w:before="191" w:line="186" w:lineRule="auto"/>
              <w:ind w:firstLine="204"/>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1" w:line="186" w:lineRule="auto"/>
              <w:ind w:firstLine="152"/>
              <w:rPr>
                <w:rFonts w:ascii="宋体" w:hAnsi="宋体" w:cs="宋体"/>
                <w:color w:val="auto"/>
                <w:sz w:val="28"/>
                <w:szCs w:val="28"/>
                <w:highlight w:val="none"/>
              </w:rPr>
            </w:pPr>
            <w:r>
              <w:rPr>
                <w:rFonts w:ascii="宋体" w:hAnsi="宋体" w:cs="宋体"/>
                <w:color w:val="auto"/>
                <w:spacing w:val="-2"/>
                <w:sz w:val="28"/>
                <w:szCs w:val="28"/>
                <w:highlight w:val="none"/>
              </w:rPr>
              <w:t>注册资格证书编号</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55" w:type="dxa"/>
            <w:noWrap w:val="0"/>
            <w:vAlign w:val="top"/>
          </w:tcPr>
          <w:p>
            <w:pPr>
              <w:spacing w:before="193" w:line="186" w:lineRule="auto"/>
              <w:ind w:firstLine="236"/>
              <w:rPr>
                <w:rFonts w:ascii="宋体" w:hAnsi="宋体" w:cs="宋体"/>
                <w:color w:val="auto"/>
                <w:sz w:val="28"/>
                <w:szCs w:val="28"/>
                <w:highlight w:val="none"/>
              </w:rPr>
            </w:pPr>
            <w:r>
              <w:rPr>
                <w:rFonts w:ascii="宋体" w:hAnsi="宋体" w:cs="宋体"/>
                <w:color w:val="auto"/>
                <w:spacing w:val="-22"/>
                <w:sz w:val="28"/>
                <w:szCs w:val="28"/>
                <w:highlight w:val="none"/>
              </w:rPr>
              <w:t>电话</w:t>
            </w:r>
          </w:p>
        </w:tc>
        <w:tc>
          <w:tcPr>
            <w:tcW w:w="2454" w:type="dxa"/>
            <w:gridSpan w:val="3"/>
            <w:noWrap w:val="0"/>
            <w:vAlign w:val="top"/>
          </w:tcPr>
          <w:p>
            <w:pPr>
              <w:rPr>
                <w:rFonts w:ascii="宋体"/>
                <w:color w:val="auto"/>
                <w:highlight w:val="none"/>
              </w:rPr>
            </w:pPr>
          </w:p>
        </w:tc>
        <w:tc>
          <w:tcPr>
            <w:tcW w:w="2528" w:type="dxa"/>
            <w:gridSpan w:val="3"/>
            <w:noWrap w:val="0"/>
            <w:vAlign w:val="top"/>
          </w:tcPr>
          <w:p>
            <w:pPr>
              <w:spacing w:before="193" w:line="186" w:lineRule="auto"/>
              <w:ind w:firstLine="436"/>
              <w:rPr>
                <w:rFonts w:ascii="宋体" w:hAnsi="宋体" w:cs="宋体"/>
                <w:color w:val="auto"/>
                <w:sz w:val="28"/>
                <w:szCs w:val="28"/>
                <w:highlight w:val="none"/>
              </w:rPr>
            </w:pPr>
            <w:r>
              <w:rPr>
                <w:rFonts w:ascii="宋体" w:hAnsi="宋体" w:cs="宋体"/>
                <w:color w:val="auto"/>
                <w:spacing w:val="-3"/>
                <w:sz w:val="28"/>
                <w:szCs w:val="28"/>
                <w:highlight w:val="none"/>
              </w:rPr>
              <w:t>从事设计年限</w:t>
            </w:r>
          </w:p>
        </w:tc>
        <w:tc>
          <w:tcPr>
            <w:tcW w:w="3243" w:type="dxa"/>
            <w:gridSpan w:val="2"/>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9180" w:type="dxa"/>
            <w:gridSpan w:val="9"/>
            <w:noWrap w:val="0"/>
            <w:vAlign w:val="top"/>
          </w:tcPr>
          <w:p>
            <w:pPr>
              <w:spacing w:before="192" w:line="186" w:lineRule="auto"/>
              <w:ind w:firstLine="2283"/>
              <w:rPr>
                <w:rFonts w:ascii="宋体" w:hAnsi="宋体" w:cs="宋体"/>
                <w:color w:val="auto"/>
                <w:sz w:val="28"/>
                <w:szCs w:val="28"/>
                <w:highlight w:val="none"/>
              </w:rPr>
            </w:pPr>
            <w:r>
              <w:rPr>
                <w:rFonts w:ascii="宋体" w:hAnsi="宋体" w:cs="宋体"/>
                <w:color w:val="auto"/>
                <w:spacing w:val="-2"/>
                <w:sz w:val="28"/>
                <w:szCs w:val="28"/>
                <w:highlight w:val="none"/>
              </w:rPr>
              <w:t>近</w:t>
            </w:r>
            <w:r>
              <w:rPr>
                <w:rFonts w:ascii="宋体" w:hAnsi="宋体" w:cs="宋体"/>
                <w:color w:val="auto"/>
                <w:spacing w:val="-55"/>
                <w:sz w:val="28"/>
                <w:szCs w:val="28"/>
                <w:highlight w:val="none"/>
              </w:rPr>
              <w:t xml:space="preserve"> </w:t>
            </w:r>
            <w:r>
              <w:rPr>
                <w:rFonts w:ascii="Calibri" w:hAnsi="Calibri" w:eastAsia="Calibri" w:cs="Calibri"/>
                <w:color w:val="auto"/>
                <w:spacing w:val="-2"/>
                <w:sz w:val="28"/>
                <w:szCs w:val="28"/>
                <w:highlight w:val="none"/>
              </w:rPr>
              <w:t>36</w:t>
            </w:r>
            <w:r>
              <w:rPr>
                <w:rFonts w:ascii="Calibri" w:hAnsi="Calibri" w:eastAsia="Calibri" w:cs="Calibri"/>
                <w:color w:val="auto"/>
                <w:spacing w:val="16"/>
                <w:w w:val="101"/>
                <w:sz w:val="28"/>
                <w:szCs w:val="28"/>
                <w:highlight w:val="none"/>
              </w:rPr>
              <w:t xml:space="preserve"> </w:t>
            </w:r>
            <w:r>
              <w:rPr>
                <w:rFonts w:ascii="宋体" w:hAnsi="宋体" w:cs="宋体"/>
                <w:color w:val="auto"/>
                <w:spacing w:val="-2"/>
                <w:sz w:val="28"/>
                <w:szCs w:val="28"/>
                <w:highlight w:val="none"/>
              </w:rPr>
              <w:t>个月已设计主要工程和获奖情况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spacing w:before="282" w:line="186" w:lineRule="auto"/>
              <w:ind w:firstLine="190"/>
              <w:rPr>
                <w:rFonts w:ascii="宋体" w:hAnsi="宋体" w:cs="宋体"/>
                <w:color w:val="auto"/>
                <w:sz w:val="28"/>
                <w:szCs w:val="28"/>
                <w:highlight w:val="none"/>
              </w:rPr>
            </w:pPr>
            <w:r>
              <w:rPr>
                <w:rFonts w:ascii="宋体" w:hAnsi="宋体" w:cs="宋体"/>
                <w:color w:val="auto"/>
                <w:spacing w:val="-2"/>
                <w:sz w:val="28"/>
                <w:szCs w:val="28"/>
                <w:highlight w:val="none"/>
              </w:rPr>
              <w:t>建设单位及项目名称</w:t>
            </w:r>
          </w:p>
        </w:tc>
        <w:tc>
          <w:tcPr>
            <w:tcW w:w="1359" w:type="dxa"/>
            <w:gridSpan w:val="2"/>
            <w:noWrap w:val="0"/>
            <w:vAlign w:val="top"/>
          </w:tcPr>
          <w:p>
            <w:pPr>
              <w:spacing w:before="282" w:line="186" w:lineRule="auto"/>
              <w:ind w:firstLine="12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700" w:type="dxa"/>
            <w:gridSpan w:val="2"/>
            <w:noWrap w:val="0"/>
            <w:vAlign w:val="top"/>
          </w:tcPr>
          <w:p>
            <w:pPr>
              <w:spacing w:before="282" w:line="186" w:lineRule="auto"/>
              <w:ind w:firstLine="305"/>
              <w:rPr>
                <w:rFonts w:ascii="宋体" w:hAnsi="宋体" w:cs="宋体"/>
                <w:color w:val="auto"/>
                <w:sz w:val="28"/>
                <w:szCs w:val="28"/>
                <w:highlight w:val="none"/>
              </w:rPr>
            </w:pPr>
            <w:r>
              <w:rPr>
                <w:rFonts w:ascii="宋体" w:hAnsi="宋体" w:cs="宋体"/>
                <w:color w:val="auto"/>
                <w:spacing w:val="-5"/>
                <w:sz w:val="28"/>
                <w:szCs w:val="28"/>
                <w:highlight w:val="none"/>
              </w:rPr>
              <w:t>结构类型</w:t>
            </w:r>
          </w:p>
        </w:tc>
        <w:tc>
          <w:tcPr>
            <w:tcW w:w="1358" w:type="dxa"/>
            <w:noWrap w:val="0"/>
            <w:vAlign w:val="top"/>
          </w:tcPr>
          <w:p>
            <w:pPr>
              <w:spacing w:before="282" w:line="186" w:lineRule="auto"/>
              <w:ind w:firstLine="130"/>
              <w:rPr>
                <w:rFonts w:ascii="宋体" w:hAnsi="宋体" w:cs="宋体"/>
                <w:color w:val="auto"/>
                <w:sz w:val="28"/>
                <w:szCs w:val="28"/>
                <w:highlight w:val="none"/>
              </w:rPr>
            </w:pPr>
            <w:r>
              <w:rPr>
                <w:rFonts w:ascii="宋体" w:hAnsi="宋体" w:cs="宋体"/>
                <w:color w:val="auto"/>
                <w:spacing w:val="-4"/>
                <w:sz w:val="28"/>
                <w:szCs w:val="28"/>
                <w:highlight w:val="none"/>
              </w:rPr>
              <w:t>建筑面积</w:t>
            </w:r>
          </w:p>
        </w:tc>
        <w:tc>
          <w:tcPr>
            <w:tcW w:w="1885" w:type="dxa"/>
            <w:tcBorders>
              <w:tr2bl w:val="single" w:color="000000" w:sz="4" w:space="0"/>
            </w:tcBorders>
            <w:noWrap w:val="0"/>
            <w:vAlign w:val="top"/>
          </w:tcPr>
          <w:p>
            <w:pPr>
              <w:spacing w:before="82" w:line="186" w:lineRule="auto"/>
              <w:ind w:firstLine="118"/>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118" w:line="186" w:lineRule="auto"/>
              <w:ind w:firstLine="1232"/>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Merge w:val="continue"/>
            <w:tcBorders>
              <w:top w:val="nil"/>
            </w:tcBorders>
            <w:noWrap w:val="0"/>
            <w:textDirection w:val="tbRlV"/>
            <w:vAlign w:val="top"/>
          </w:tcPr>
          <w:p>
            <w:pPr>
              <w:rPr>
                <w:rFonts w:ascii="宋体"/>
                <w:color w:val="auto"/>
                <w:highlight w:val="none"/>
              </w:rPr>
            </w:pPr>
          </w:p>
        </w:tc>
        <w:tc>
          <w:tcPr>
            <w:tcW w:w="2878" w:type="dxa"/>
            <w:gridSpan w:val="3"/>
            <w:noWrap w:val="0"/>
            <w:vAlign w:val="top"/>
          </w:tcPr>
          <w:p>
            <w:pPr>
              <w:rPr>
                <w:rFonts w:ascii="宋体"/>
                <w:color w:val="auto"/>
                <w:highlight w:val="none"/>
              </w:rPr>
            </w:pPr>
          </w:p>
        </w:tc>
        <w:tc>
          <w:tcPr>
            <w:tcW w:w="1359" w:type="dxa"/>
            <w:gridSpan w:val="2"/>
            <w:noWrap w:val="0"/>
            <w:vAlign w:val="top"/>
          </w:tcPr>
          <w:p>
            <w:pPr>
              <w:rPr>
                <w:rFonts w:ascii="宋体"/>
                <w:color w:val="auto"/>
                <w:highlight w:val="none"/>
              </w:rPr>
            </w:pPr>
          </w:p>
        </w:tc>
        <w:tc>
          <w:tcPr>
            <w:tcW w:w="1700" w:type="dxa"/>
            <w:gridSpan w:val="2"/>
            <w:noWrap w:val="0"/>
            <w:vAlign w:val="top"/>
          </w:tcPr>
          <w:p>
            <w:pPr>
              <w:rPr>
                <w:rFonts w:ascii="宋体"/>
                <w:color w:val="auto"/>
                <w:highlight w:val="none"/>
              </w:rPr>
            </w:pPr>
          </w:p>
        </w:tc>
        <w:tc>
          <w:tcPr>
            <w:tcW w:w="1358" w:type="dxa"/>
            <w:noWrap w:val="0"/>
            <w:vAlign w:val="top"/>
          </w:tcPr>
          <w:p>
            <w:pPr>
              <w:rPr>
                <w:rFonts w:ascii="宋体"/>
                <w:color w:val="auto"/>
                <w:highlight w:val="none"/>
              </w:rPr>
            </w:pPr>
          </w:p>
        </w:tc>
        <w:tc>
          <w:tcPr>
            <w:tcW w:w="1885" w:type="dxa"/>
            <w:tcBorders>
              <w:tr2bl w:val="single" w:color="000000" w:sz="4" w:space="0"/>
            </w:tcBorders>
            <w:noWrap w:val="0"/>
            <w:vAlign w:val="top"/>
          </w:tcPr>
          <w:p>
            <w:pPr>
              <w:rPr>
                <w:rFonts w:ascii="宋体"/>
                <w:color w:val="auto"/>
                <w:highlight w:val="none"/>
              </w:rPr>
            </w:pPr>
          </w:p>
        </w:tc>
      </w:tr>
    </w:tbl>
    <w:p>
      <w:pPr>
        <w:spacing w:before="80" w:line="264" w:lineRule="auto"/>
        <w:ind w:left="780" w:right="762" w:hanging="4"/>
        <w:rPr>
          <w:rFonts w:ascii="宋体" w:hAnsi="宋体" w:cs="宋体"/>
          <w:color w:val="auto"/>
          <w:sz w:val="28"/>
          <w:szCs w:val="28"/>
          <w:highlight w:val="none"/>
        </w:rPr>
      </w:pPr>
      <w:r>
        <w:rPr>
          <w:rFonts w:ascii="宋体" w:hAnsi="宋体" w:cs="宋体"/>
          <w:color w:val="auto"/>
          <w:spacing w:val="-10"/>
          <w:sz w:val="28"/>
          <w:szCs w:val="28"/>
          <w:highlight w:val="none"/>
        </w:rPr>
        <w:t>注：</w:t>
      </w:r>
      <w:r>
        <w:rPr>
          <w:rFonts w:ascii="宋体" w:hAnsi="宋体" w:cs="宋体"/>
          <w:color w:val="auto"/>
          <w:spacing w:val="58"/>
          <w:sz w:val="28"/>
          <w:szCs w:val="28"/>
          <w:highlight w:val="none"/>
        </w:rPr>
        <w:t xml:space="preserve"> </w:t>
      </w:r>
      <w:r>
        <w:rPr>
          <w:rFonts w:ascii="宋体" w:hAnsi="宋体" w:cs="宋体"/>
          <w:color w:val="auto"/>
          <w:spacing w:val="-10"/>
          <w:sz w:val="28"/>
          <w:szCs w:val="28"/>
          <w:highlight w:val="none"/>
        </w:rPr>
        <w:t>单项专业工程设计不涉及到工程结构专业的“注册结构师”栏目</w:t>
      </w:r>
      <w:r>
        <w:rPr>
          <w:rFonts w:ascii="宋体" w:hAnsi="宋体" w:cs="宋体"/>
          <w:color w:val="auto"/>
          <w:sz w:val="28"/>
          <w:szCs w:val="28"/>
          <w:highlight w:val="none"/>
        </w:rPr>
        <w:t xml:space="preserve"> </w:t>
      </w:r>
      <w:r>
        <w:rPr>
          <w:rFonts w:ascii="宋体" w:hAnsi="宋体" w:cs="宋体"/>
          <w:color w:val="auto"/>
          <w:spacing w:val="-5"/>
          <w:sz w:val="28"/>
          <w:szCs w:val="28"/>
          <w:highlight w:val="none"/>
        </w:rPr>
        <w:t>不填。</w:t>
      </w:r>
    </w:p>
    <w:p>
      <w:pPr>
        <w:rPr>
          <w:color w:val="auto"/>
          <w:highlight w:val="none"/>
        </w:rPr>
        <w:sectPr>
          <w:headerReference r:id="rId33" w:type="default"/>
          <w:footerReference r:id="rId34" w:type="default"/>
          <w:pgSz w:w="11906" w:h="16839"/>
          <w:pgMar w:top="400" w:right="1034" w:bottom="1144" w:left="1034" w:header="0" w:footer="1026" w:gutter="0"/>
          <w:pgNumType w:fmt="decimal"/>
          <w:cols w:space="720" w:num="1"/>
        </w:sectPr>
      </w:pPr>
    </w:p>
    <w:p>
      <w:pPr>
        <w:spacing w:line="289" w:lineRule="auto"/>
        <w:rPr>
          <w:rFonts w:ascii="宋体"/>
          <w:color w:val="auto"/>
          <w:highlight w:val="none"/>
        </w:rPr>
      </w:pPr>
    </w:p>
    <w:p>
      <w:pPr>
        <w:spacing w:before="143" w:line="185" w:lineRule="auto"/>
        <w:ind w:firstLine="1894"/>
        <w:outlineLvl w:val="2"/>
        <w:rPr>
          <w:rFonts w:ascii="宋体" w:hAnsi="宋体" w:cs="宋体"/>
          <w:color w:val="auto"/>
          <w:sz w:val="44"/>
          <w:szCs w:val="44"/>
          <w:highlight w:val="none"/>
        </w:rPr>
      </w:pPr>
      <w:r>
        <w:rPr>
          <w:rFonts w:ascii="宋体" w:hAnsi="宋体" w:cs="宋体"/>
          <w:color w:val="auto"/>
          <w:spacing w:val="-1"/>
          <w:sz w:val="44"/>
          <w:szCs w:val="44"/>
          <w:highlight w:val="none"/>
        </w:rPr>
        <w:t>投入本项目的设计人员一览表</w:t>
      </w:r>
    </w:p>
    <w:p>
      <w:pPr>
        <w:spacing w:line="261" w:lineRule="auto"/>
        <w:rPr>
          <w:rFonts w:ascii="宋体"/>
          <w:color w:val="auto"/>
          <w:highlight w:val="none"/>
        </w:rPr>
      </w:pPr>
    </w:p>
    <w:p>
      <w:pPr>
        <w:spacing w:before="104" w:line="185" w:lineRule="auto"/>
        <w:ind w:firstLine="3795"/>
        <w:rPr>
          <w:rFonts w:ascii="宋体" w:hAnsi="宋体" w:cs="宋体"/>
          <w:color w:val="auto"/>
          <w:sz w:val="32"/>
          <w:szCs w:val="32"/>
          <w:highlight w:val="none"/>
        </w:rPr>
      </w:pPr>
      <w:r>
        <w:rPr>
          <w:rFonts w:ascii="宋体" w:hAnsi="宋体" w:cs="宋体"/>
          <w:color w:val="auto"/>
          <w:spacing w:val="-3"/>
          <w:sz w:val="32"/>
          <w:szCs w:val="32"/>
          <w:highlight w:val="none"/>
        </w:rPr>
        <w:t>（组织结构）</w:t>
      </w:r>
    </w:p>
    <w:p>
      <w:pPr>
        <w:spacing w:before="89" w:line="186" w:lineRule="auto"/>
        <w:ind w:firstLine="7790"/>
        <w:rPr>
          <w:rFonts w:ascii="宋体" w:hAnsi="宋体" w:cs="宋体"/>
          <w:color w:val="auto"/>
          <w:sz w:val="28"/>
          <w:szCs w:val="28"/>
          <w:highlight w:val="none"/>
        </w:rPr>
      </w:pPr>
      <w:r>
        <w:rPr>
          <w:rFonts w:ascii="宋体" w:hAnsi="宋体" w:cs="宋体"/>
          <w:color w:val="auto"/>
          <w:spacing w:val="-5"/>
          <w:sz w:val="28"/>
          <w:szCs w:val="28"/>
          <w:highlight w:val="none"/>
        </w:rPr>
        <w:t>（表三）</w:t>
      </w:r>
    </w:p>
    <w:p>
      <w:pPr>
        <w:spacing w:line="39" w:lineRule="exact"/>
        <w:rPr>
          <w:color w:val="auto"/>
          <w:highlight w:val="none"/>
        </w:rPr>
      </w:pPr>
    </w:p>
    <w:tbl>
      <w:tblPr>
        <w:tblStyle w:val="20"/>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19"/>
        <w:gridCol w:w="1439"/>
        <w:gridCol w:w="1439"/>
        <w:gridCol w:w="1799"/>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52" w:type="dxa"/>
            <w:noWrap w:val="0"/>
            <w:textDirection w:val="tbRlV"/>
            <w:vAlign w:val="top"/>
          </w:tcPr>
          <w:p>
            <w:pPr>
              <w:spacing w:before="181" w:line="180" w:lineRule="auto"/>
              <w:ind w:firstLine="174"/>
              <w:rPr>
                <w:rFonts w:ascii="宋体" w:hAnsi="宋体" w:cs="宋体"/>
                <w:color w:val="auto"/>
                <w:sz w:val="28"/>
                <w:szCs w:val="28"/>
                <w:highlight w:val="none"/>
              </w:rPr>
            </w:pPr>
            <w:r>
              <w:rPr>
                <w:rFonts w:ascii="宋体" w:hAnsi="宋体" w:cs="宋体"/>
                <w:color w:val="auto"/>
                <w:spacing w:val="1"/>
                <w:sz w:val="28"/>
                <w:szCs w:val="28"/>
                <w:highlight w:val="none"/>
              </w:rPr>
              <w:t>机</w:t>
            </w:r>
            <w:r>
              <w:rPr>
                <w:rFonts w:ascii="宋体" w:hAnsi="宋体" w:cs="宋体"/>
                <w:color w:val="auto"/>
                <w:spacing w:val="31"/>
                <w:sz w:val="28"/>
                <w:szCs w:val="28"/>
                <w:highlight w:val="none"/>
              </w:rPr>
              <w:t xml:space="preserve">  </w:t>
            </w:r>
            <w:r>
              <w:rPr>
                <w:rFonts w:ascii="宋体" w:hAnsi="宋体" w:cs="宋体"/>
                <w:color w:val="auto"/>
                <w:spacing w:val="1"/>
                <w:sz w:val="28"/>
                <w:szCs w:val="28"/>
                <w:highlight w:val="none"/>
              </w:rPr>
              <w:t>构</w:t>
            </w:r>
          </w:p>
        </w:tc>
        <w:tc>
          <w:tcPr>
            <w:tcW w:w="1619" w:type="dxa"/>
            <w:noWrap w:val="0"/>
            <w:vAlign w:val="top"/>
          </w:tcPr>
          <w:p>
            <w:pPr>
              <w:spacing w:line="347" w:lineRule="auto"/>
              <w:rPr>
                <w:rFonts w:ascii="宋体"/>
                <w:color w:val="auto"/>
                <w:highlight w:val="none"/>
              </w:rPr>
            </w:pPr>
          </w:p>
          <w:p>
            <w:pPr>
              <w:spacing w:before="91" w:line="186" w:lineRule="auto"/>
              <w:ind w:firstLine="537"/>
              <w:rPr>
                <w:rFonts w:ascii="宋体" w:hAnsi="宋体" w:cs="宋体"/>
                <w:color w:val="auto"/>
                <w:sz w:val="28"/>
                <w:szCs w:val="28"/>
                <w:highlight w:val="none"/>
              </w:rPr>
            </w:pPr>
            <w:r>
              <w:rPr>
                <w:rFonts w:ascii="宋体" w:hAnsi="宋体" w:cs="宋体"/>
                <w:color w:val="auto"/>
                <w:spacing w:val="-5"/>
                <w:sz w:val="28"/>
                <w:szCs w:val="28"/>
                <w:highlight w:val="none"/>
              </w:rPr>
              <w:t>姓名</w:t>
            </w:r>
          </w:p>
        </w:tc>
        <w:tc>
          <w:tcPr>
            <w:tcW w:w="1439" w:type="dxa"/>
            <w:noWrap w:val="0"/>
            <w:vAlign w:val="top"/>
          </w:tcPr>
          <w:p>
            <w:pPr>
              <w:spacing w:line="347" w:lineRule="auto"/>
              <w:rPr>
                <w:rFonts w:ascii="宋体"/>
                <w:color w:val="auto"/>
                <w:highlight w:val="none"/>
              </w:rPr>
            </w:pPr>
          </w:p>
          <w:p>
            <w:pPr>
              <w:spacing w:before="91" w:line="186" w:lineRule="auto"/>
              <w:ind w:firstLine="448"/>
              <w:rPr>
                <w:rFonts w:ascii="宋体" w:hAnsi="宋体" w:cs="宋体"/>
                <w:color w:val="auto"/>
                <w:sz w:val="28"/>
                <w:szCs w:val="28"/>
                <w:highlight w:val="none"/>
              </w:rPr>
            </w:pPr>
            <w:r>
              <w:rPr>
                <w:rFonts w:ascii="宋体" w:hAnsi="宋体" w:cs="宋体"/>
                <w:color w:val="auto"/>
                <w:spacing w:val="-6"/>
                <w:sz w:val="28"/>
                <w:szCs w:val="28"/>
                <w:highlight w:val="none"/>
              </w:rPr>
              <w:t>专业</w:t>
            </w:r>
          </w:p>
        </w:tc>
        <w:tc>
          <w:tcPr>
            <w:tcW w:w="1439" w:type="dxa"/>
            <w:noWrap w:val="0"/>
            <w:vAlign w:val="top"/>
          </w:tcPr>
          <w:p>
            <w:pPr>
              <w:spacing w:line="347" w:lineRule="auto"/>
              <w:rPr>
                <w:rFonts w:ascii="宋体"/>
                <w:color w:val="auto"/>
                <w:highlight w:val="none"/>
              </w:rPr>
            </w:pPr>
          </w:p>
          <w:p>
            <w:pPr>
              <w:spacing w:before="91" w:line="186" w:lineRule="auto"/>
              <w:ind w:firstLine="449"/>
              <w:rPr>
                <w:rFonts w:ascii="宋体" w:hAnsi="宋体" w:cs="宋体"/>
                <w:color w:val="auto"/>
                <w:sz w:val="28"/>
                <w:szCs w:val="28"/>
                <w:highlight w:val="none"/>
              </w:rPr>
            </w:pPr>
            <w:r>
              <w:rPr>
                <w:rFonts w:ascii="宋体" w:hAnsi="宋体" w:cs="宋体"/>
                <w:color w:val="auto"/>
                <w:spacing w:val="-6"/>
                <w:sz w:val="28"/>
                <w:szCs w:val="28"/>
                <w:highlight w:val="none"/>
              </w:rPr>
              <w:t>职称</w:t>
            </w:r>
          </w:p>
        </w:tc>
        <w:tc>
          <w:tcPr>
            <w:tcW w:w="1799" w:type="dxa"/>
            <w:noWrap w:val="0"/>
            <w:vAlign w:val="top"/>
          </w:tcPr>
          <w:p>
            <w:pPr>
              <w:spacing w:line="347" w:lineRule="auto"/>
              <w:rPr>
                <w:rFonts w:ascii="宋体"/>
                <w:color w:val="auto"/>
                <w:highlight w:val="none"/>
              </w:rPr>
            </w:pPr>
          </w:p>
          <w:p>
            <w:pPr>
              <w:spacing w:before="91" w:line="186" w:lineRule="auto"/>
              <w:ind w:firstLine="350"/>
              <w:rPr>
                <w:rFonts w:ascii="宋体" w:hAnsi="宋体" w:cs="宋体"/>
                <w:color w:val="auto"/>
                <w:sz w:val="28"/>
                <w:szCs w:val="28"/>
                <w:highlight w:val="none"/>
              </w:rPr>
            </w:pPr>
            <w:r>
              <w:rPr>
                <w:rFonts w:ascii="宋体" w:hAnsi="宋体" w:cs="宋体"/>
                <w:color w:val="auto"/>
                <w:spacing w:val="-3"/>
                <w:sz w:val="28"/>
                <w:szCs w:val="28"/>
                <w:highlight w:val="none"/>
              </w:rPr>
              <w:t>注册资格</w:t>
            </w:r>
          </w:p>
        </w:tc>
        <w:tc>
          <w:tcPr>
            <w:tcW w:w="2524" w:type="dxa"/>
            <w:noWrap w:val="0"/>
            <w:vAlign w:val="top"/>
          </w:tcPr>
          <w:p>
            <w:pPr>
              <w:spacing w:before="174" w:line="624" w:lineRule="exact"/>
              <w:ind w:firstLine="152"/>
              <w:rPr>
                <w:rFonts w:ascii="宋体" w:hAnsi="宋体" w:cs="宋体"/>
                <w:color w:val="auto"/>
                <w:sz w:val="28"/>
                <w:szCs w:val="28"/>
                <w:highlight w:val="none"/>
              </w:rPr>
            </w:pPr>
            <w:r>
              <w:rPr>
                <w:rFonts w:ascii="宋体" w:hAnsi="宋体" w:cs="宋体"/>
                <w:color w:val="auto"/>
                <w:spacing w:val="-2"/>
                <w:position w:val="25"/>
                <w:sz w:val="28"/>
                <w:szCs w:val="28"/>
                <w:highlight w:val="none"/>
              </w:rPr>
              <w:t>主要资历、经验及</w:t>
            </w:r>
          </w:p>
          <w:p>
            <w:pPr>
              <w:spacing w:before="1" w:line="204" w:lineRule="auto"/>
              <w:ind w:firstLine="430"/>
              <w:rPr>
                <w:rFonts w:ascii="宋体" w:hAnsi="宋体" w:cs="宋体"/>
                <w:color w:val="auto"/>
                <w:sz w:val="28"/>
                <w:szCs w:val="28"/>
                <w:highlight w:val="none"/>
              </w:rPr>
            </w:pPr>
            <w:r>
              <w:rPr>
                <w:rFonts w:ascii="宋体" w:hAnsi="宋体" w:cs="宋体"/>
                <w:color w:val="auto"/>
                <w:spacing w:val="-2"/>
                <w:sz w:val="28"/>
                <w:szCs w:val="28"/>
                <w:highlight w:val="none"/>
              </w:rPr>
              <w:t>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Merge w:val="restart"/>
            <w:tcBorders>
              <w:bottom w:val="nil"/>
            </w:tcBorders>
            <w:noWrap w:val="0"/>
            <w:textDirection w:val="tbRlV"/>
            <w:vAlign w:val="top"/>
          </w:tcPr>
          <w:p>
            <w:pPr>
              <w:spacing w:before="181" w:line="180" w:lineRule="auto"/>
              <w:ind w:firstLine="1279"/>
              <w:rPr>
                <w:rFonts w:ascii="宋体" w:hAnsi="宋体" w:cs="宋体"/>
                <w:color w:val="auto"/>
                <w:sz w:val="28"/>
                <w:szCs w:val="28"/>
                <w:highlight w:val="none"/>
              </w:rPr>
            </w:pPr>
            <w:r>
              <w:rPr>
                <w:rFonts w:ascii="宋体" w:hAnsi="宋体" w:cs="宋体"/>
                <w:color w:val="auto"/>
                <w:spacing w:val="1"/>
                <w:sz w:val="28"/>
                <w:szCs w:val="28"/>
                <w:highlight w:val="none"/>
              </w:rPr>
              <w:t>设</w:t>
            </w:r>
            <w:r>
              <w:rPr>
                <w:rFonts w:ascii="宋体" w:hAnsi="宋体" w:cs="宋体"/>
                <w:color w:val="auto"/>
                <w:spacing w:val="-9"/>
                <w:sz w:val="28"/>
                <w:szCs w:val="28"/>
                <w:highlight w:val="none"/>
              </w:rPr>
              <w:t xml:space="preserve"> </w:t>
            </w:r>
            <w:r>
              <w:rPr>
                <w:rFonts w:ascii="宋体" w:hAnsi="宋体" w:cs="宋体"/>
                <w:color w:val="auto"/>
                <w:spacing w:val="1"/>
                <w:sz w:val="28"/>
                <w:szCs w:val="28"/>
                <w:highlight w:val="none"/>
              </w:rPr>
              <w:t>计</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单</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位</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投</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入</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本</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项</w:t>
            </w:r>
            <w:r>
              <w:rPr>
                <w:rFonts w:ascii="宋体" w:hAnsi="宋体" w:cs="宋体"/>
                <w:color w:val="auto"/>
                <w:spacing w:val="-21"/>
                <w:sz w:val="28"/>
                <w:szCs w:val="28"/>
                <w:highlight w:val="none"/>
              </w:rPr>
              <w:t xml:space="preserve"> </w:t>
            </w:r>
            <w:r>
              <w:rPr>
                <w:rFonts w:ascii="宋体" w:hAnsi="宋体" w:cs="宋体"/>
                <w:color w:val="auto"/>
                <w:spacing w:val="1"/>
                <w:position w:val="2"/>
                <w:sz w:val="28"/>
                <w:szCs w:val="28"/>
                <w:highlight w:val="none"/>
              </w:rPr>
              <w:t>目</w:t>
            </w:r>
            <w:r>
              <w:rPr>
                <w:rFonts w:ascii="宋体" w:hAnsi="宋体" w:cs="宋体"/>
                <w:color w:val="auto"/>
                <w:spacing w:val="-21"/>
                <w:position w:val="2"/>
                <w:sz w:val="28"/>
                <w:szCs w:val="28"/>
                <w:highlight w:val="none"/>
              </w:rPr>
              <w:t xml:space="preserve"> </w:t>
            </w:r>
            <w:r>
              <w:rPr>
                <w:rFonts w:ascii="宋体" w:hAnsi="宋体" w:cs="宋体"/>
                <w:color w:val="auto"/>
                <w:spacing w:val="1"/>
                <w:sz w:val="28"/>
                <w:szCs w:val="28"/>
                <w:highlight w:val="none"/>
              </w:rPr>
              <w:t>的</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设</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计</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班</w:t>
            </w:r>
            <w:r>
              <w:rPr>
                <w:rFonts w:ascii="宋体" w:hAnsi="宋体" w:cs="宋体"/>
                <w:color w:val="auto"/>
                <w:spacing w:val="-24"/>
                <w:sz w:val="28"/>
                <w:szCs w:val="28"/>
                <w:highlight w:val="none"/>
              </w:rPr>
              <w:t xml:space="preserve"> </w:t>
            </w:r>
            <w:r>
              <w:rPr>
                <w:rFonts w:ascii="宋体" w:hAnsi="宋体" w:cs="宋体"/>
                <w:color w:val="auto"/>
                <w:spacing w:val="1"/>
                <w:sz w:val="28"/>
                <w:szCs w:val="28"/>
                <w:highlight w:val="none"/>
              </w:rPr>
              <w:t>子</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主</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要</w:t>
            </w:r>
            <w:r>
              <w:rPr>
                <w:rFonts w:ascii="宋体" w:hAnsi="宋体" w:cs="宋体"/>
                <w:color w:val="auto"/>
                <w:spacing w:val="-23"/>
                <w:sz w:val="28"/>
                <w:szCs w:val="28"/>
                <w:highlight w:val="none"/>
              </w:rPr>
              <w:t xml:space="preserve"> </w:t>
            </w:r>
            <w:r>
              <w:rPr>
                <w:rFonts w:ascii="宋体" w:hAnsi="宋体" w:cs="宋体"/>
                <w:color w:val="auto"/>
                <w:spacing w:val="1"/>
                <w:sz w:val="28"/>
                <w:szCs w:val="28"/>
                <w:highlight w:val="none"/>
              </w:rPr>
              <w:t>成</w:t>
            </w:r>
            <w:r>
              <w:rPr>
                <w:rFonts w:ascii="宋体" w:hAnsi="宋体" w:cs="宋体"/>
                <w:color w:val="auto"/>
                <w:spacing w:val="-21"/>
                <w:sz w:val="28"/>
                <w:szCs w:val="28"/>
                <w:highlight w:val="none"/>
              </w:rPr>
              <w:t xml:space="preserve"> </w:t>
            </w:r>
            <w:r>
              <w:rPr>
                <w:rFonts w:ascii="宋体" w:hAnsi="宋体" w:cs="宋体"/>
                <w:color w:val="auto"/>
                <w:spacing w:val="1"/>
                <w:sz w:val="28"/>
                <w:szCs w:val="28"/>
                <w:highlight w:val="none"/>
              </w:rPr>
              <w:t>员</w:t>
            </w: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Merge w:val="continue"/>
            <w:tcBorders>
              <w:top w:val="nil"/>
              <w:bottom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Merge w:val="continue"/>
            <w:tcBorders>
              <w:top w:val="nil"/>
            </w:tcBorders>
            <w:noWrap w:val="0"/>
            <w:textDirection w:val="tbRlV"/>
            <w:vAlign w:val="top"/>
          </w:tcPr>
          <w:p>
            <w:pPr>
              <w:rPr>
                <w:rFonts w:ascii="宋体"/>
                <w:color w:val="auto"/>
                <w:highlight w:val="none"/>
              </w:rPr>
            </w:pPr>
          </w:p>
        </w:tc>
        <w:tc>
          <w:tcPr>
            <w:tcW w:w="161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439" w:type="dxa"/>
            <w:noWrap w:val="0"/>
            <w:vAlign w:val="top"/>
          </w:tcPr>
          <w:p>
            <w:pPr>
              <w:rPr>
                <w:rFonts w:ascii="宋体"/>
                <w:color w:val="auto"/>
                <w:highlight w:val="none"/>
              </w:rPr>
            </w:pPr>
          </w:p>
        </w:tc>
        <w:tc>
          <w:tcPr>
            <w:tcW w:w="1799" w:type="dxa"/>
            <w:noWrap w:val="0"/>
            <w:vAlign w:val="top"/>
          </w:tcPr>
          <w:p>
            <w:pPr>
              <w:rPr>
                <w:rFonts w:ascii="宋体"/>
                <w:color w:val="auto"/>
                <w:highlight w:val="none"/>
              </w:rPr>
            </w:pPr>
          </w:p>
        </w:tc>
        <w:tc>
          <w:tcPr>
            <w:tcW w:w="2524" w:type="dxa"/>
            <w:noWrap w:val="0"/>
            <w:vAlign w:val="top"/>
          </w:tcPr>
          <w:p>
            <w:pPr>
              <w:rPr>
                <w:rFonts w:ascii="宋体"/>
                <w:color w:val="auto"/>
                <w:highlight w:val="none"/>
              </w:rPr>
            </w:pPr>
          </w:p>
        </w:tc>
      </w:tr>
    </w:tbl>
    <w:p>
      <w:pPr>
        <w:spacing w:before="170" w:line="186" w:lineRule="auto"/>
        <w:ind w:firstLine="596"/>
        <w:rPr>
          <w:rFonts w:ascii="宋体" w:hAnsi="宋体" w:cs="宋体"/>
          <w:color w:val="auto"/>
          <w:sz w:val="28"/>
          <w:szCs w:val="28"/>
          <w:highlight w:val="none"/>
        </w:rPr>
      </w:pPr>
      <w:r>
        <w:rPr>
          <w:rFonts w:ascii="宋体" w:hAnsi="宋体" w:cs="宋体"/>
          <w:color w:val="auto"/>
          <w:spacing w:val="-18"/>
          <w:sz w:val="28"/>
          <w:szCs w:val="28"/>
          <w:highlight w:val="none"/>
        </w:rPr>
        <w:t>注：</w:t>
      </w:r>
      <w:r>
        <w:rPr>
          <w:rFonts w:ascii="宋体" w:hAnsi="宋体" w:cs="宋体"/>
          <w:color w:val="auto"/>
          <w:spacing w:val="66"/>
          <w:sz w:val="28"/>
          <w:szCs w:val="28"/>
          <w:highlight w:val="none"/>
        </w:rPr>
        <w:t xml:space="preserve"> </w:t>
      </w:r>
      <w:r>
        <w:rPr>
          <w:rFonts w:ascii="宋体" w:hAnsi="宋体" w:cs="宋体"/>
          <w:color w:val="auto"/>
          <w:spacing w:val="-18"/>
          <w:sz w:val="28"/>
          <w:szCs w:val="28"/>
          <w:highlight w:val="none"/>
        </w:rPr>
        <w:t>应含表二中的设计人员</w:t>
      </w:r>
    </w:p>
    <w:p>
      <w:pPr>
        <w:rPr>
          <w:color w:val="auto"/>
          <w:highlight w:val="none"/>
        </w:rPr>
        <w:sectPr>
          <w:headerReference r:id="rId35" w:type="default"/>
          <w:footerReference r:id="rId36" w:type="default"/>
          <w:pgSz w:w="11906" w:h="16839"/>
          <w:pgMar w:top="400" w:right="1214" w:bottom="1144" w:left="1214" w:header="0" w:footer="1027" w:gutter="0"/>
          <w:pgNumType w:fmt="decimal"/>
          <w:cols w:space="720" w:num="1"/>
        </w:sectPr>
      </w:pPr>
    </w:p>
    <w:p>
      <w:pPr>
        <w:spacing w:before="117" w:line="185" w:lineRule="auto"/>
        <w:ind w:firstLine="1625"/>
        <w:outlineLvl w:val="2"/>
        <w:rPr>
          <w:rFonts w:ascii="宋体" w:hAnsi="宋体" w:cs="宋体"/>
          <w:color w:val="auto"/>
          <w:sz w:val="36"/>
          <w:szCs w:val="36"/>
          <w:highlight w:val="none"/>
        </w:rPr>
      </w:pPr>
      <w:r>
        <w:rPr>
          <w:rFonts w:ascii="宋体" w:hAnsi="宋体" w:cs="宋体"/>
          <w:color w:val="auto"/>
          <w:spacing w:val="-3"/>
          <w:sz w:val="36"/>
          <w:szCs w:val="36"/>
          <w:highlight w:val="none"/>
        </w:rPr>
        <w:t>设计单位近</w:t>
      </w:r>
      <w:r>
        <w:rPr>
          <w:rFonts w:ascii="宋体" w:hAnsi="宋体" w:cs="宋体"/>
          <w:color w:val="auto"/>
          <w:spacing w:val="-55"/>
          <w:sz w:val="36"/>
          <w:szCs w:val="36"/>
          <w:highlight w:val="none"/>
        </w:rPr>
        <w:t xml:space="preserve"> </w:t>
      </w:r>
      <w:r>
        <w:rPr>
          <w:rFonts w:ascii="Cambria" w:hAnsi="Cambria" w:eastAsia="Cambria" w:cs="Cambria"/>
          <w:b/>
          <w:bCs/>
          <w:color w:val="auto"/>
          <w:spacing w:val="-3"/>
          <w:sz w:val="36"/>
          <w:szCs w:val="36"/>
          <w:highlight w:val="none"/>
        </w:rPr>
        <w:t>36</w:t>
      </w:r>
      <w:r>
        <w:rPr>
          <w:rFonts w:ascii="宋体" w:hAnsi="宋体" w:cs="宋体"/>
          <w:color w:val="auto"/>
          <w:spacing w:val="-3"/>
          <w:sz w:val="36"/>
          <w:szCs w:val="36"/>
          <w:highlight w:val="none"/>
        </w:rPr>
        <w:t>个月内主要设计业绩表</w:t>
      </w:r>
    </w:p>
    <w:p>
      <w:pPr>
        <w:rPr>
          <w:color w:val="auto"/>
          <w:highlight w:val="none"/>
        </w:rPr>
      </w:pPr>
    </w:p>
    <w:p>
      <w:pPr>
        <w:spacing w:line="180" w:lineRule="exact"/>
        <w:rPr>
          <w:color w:val="auto"/>
          <w:highlight w:val="none"/>
        </w:rPr>
      </w:pPr>
    </w:p>
    <w:tbl>
      <w:tblPr>
        <w:tblStyle w:val="20"/>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1934"/>
        <w:gridCol w:w="1566"/>
        <w:gridCol w:w="1113"/>
        <w:gridCol w:w="1638"/>
        <w:gridCol w:w="1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1642" w:type="dxa"/>
            <w:tcBorders>
              <w:tl2br w:val="single" w:color="000000" w:sz="4" w:space="0"/>
            </w:tcBorders>
            <w:noWrap w:val="0"/>
            <w:vAlign w:val="top"/>
          </w:tcPr>
          <w:p>
            <w:pPr>
              <w:spacing w:before="177" w:line="186" w:lineRule="auto"/>
              <w:ind w:firstLine="961"/>
              <w:rPr>
                <w:rFonts w:ascii="宋体" w:hAnsi="宋体" w:cs="宋体"/>
                <w:color w:val="auto"/>
                <w:sz w:val="28"/>
                <w:szCs w:val="28"/>
                <w:highlight w:val="none"/>
              </w:rPr>
            </w:pPr>
            <w:r>
              <w:rPr>
                <w:rFonts w:ascii="宋体" w:hAnsi="宋体" w:cs="宋体"/>
                <w:color w:val="auto"/>
                <w:spacing w:val="-22"/>
                <w:sz w:val="28"/>
                <w:szCs w:val="28"/>
                <w:highlight w:val="none"/>
              </w:rPr>
              <w:t>内容</w:t>
            </w:r>
          </w:p>
          <w:p>
            <w:pPr>
              <w:spacing w:before="341" w:line="186" w:lineRule="auto"/>
              <w:ind w:firstLine="117"/>
              <w:rPr>
                <w:rFonts w:ascii="宋体" w:hAnsi="宋体" w:cs="宋体"/>
                <w:color w:val="auto"/>
                <w:sz w:val="28"/>
                <w:szCs w:val="28"/>
                <w:highlight w:val="none"/>
              </w:rPr>
            </w:pPr>
            <w:r>
              <w:rPr>
                <w:rFonts w:ascii="宋体" w:hAnsi="宋体" w:cs="宋体"/>
                <w:color w:val="auto"/>
                <w:spacing w:val="-5"/>
                <w:sz w:val="28"/>
                <w:szCs w:val="28"/>
                <w:highlight w:val="none"/>
              </w:rPr>
              <w:t>序号</w:t>
            </w:r>
          </w:p>
        </w:tc>
        <w:tc>
          <w:tcPr>
            <w:tcW w:w="1934" w:type="dxa"/>
            <w:noWrap w:val="0"/>
            <w:vAlign w:val="top"/>
          </w:tcPr>
          <w:p>
            <w:pPr>
              <w:spacing w:line="350" w:lineRule="auto"/>
              <w:rPr>
                <w:rFonts w:ascii="宋体"/>
                <w:color w:val="auto"/>
                <w:highlight w:val="none"/>
              </w:rPr>
            </w:pPr>
          </w:p>
          <w:p>
            <w:pPr>
              <w:spacing w:before="91" w:line="186" w:lineRule="auto"/>
              <w:ind w:firstLine="385"/>
              <w:rPr>
                <w:rFonts w:ascii="宋体" w:hAnsi="宋体" w:cs="宋体"/>
                <w:color w:val="auto"/>
                <w:sz w:val="28"/>
                <w:szCs w:val="28"/>
                <w:highlight w:val="none"/>
              </w:rPr>
            </w:pPr>
            <w:r>
              <w:rPr>
                <w:rFonts w:ascii="宋体" w:hAnsi="宋体" w:cs="宋体"/>
                <w:color w:val="auto"/>
                <w:spacing w:val="-4"/>
                <w:sz w:val="28"/>
                <w:szCs w:val="28"/>
                <w:highlight w:val="none"/>
              </w:rPr>
              <w:t>工程名称</w:t>
            </w:r>
          </w:p>
        </w:tc>
        <w:tc>
          <w:tcPr>
            <w:tcW w:w="1566" w:type="dxa"/>
            <w:noWrap w:val="0"/>
            <w:vAlign w:val="top"/>
          </w:tcPr>
          <w:p>
            <w:pPr>
              <w:spacing w:line="350" w:lineRule="auto"/>
              <w:rPr>
                <w:rFonts w:ascii="宋体"/>
                <w:color w:val="auto"/>
                <w:highlight w:val="none"/>
              </w:rPr>
            </w:pPr>
          </w:p>
          <w:p>
            <w:pPr>
              <w:spacing w:before="91" w:line="186" w:lineRule="auto"/>
              <w:ind w:firstLine="209"/>
              <w:rPr>
                <w:rFonts w:ascii="宋体" w:hAnsi="宋体" w:cs="宋体"/>
                <w:color w:val="auto"/>
                <w:sz w:val="28"/>
                <w:szCs w:val="28"/>
                <w:highlight w:val="none"/>
              </w:rPr>
            </w:pPr>
            <w:r>
              <w:rPr>
                <w:rFonts w:ascii="宋体" w:hAnsi="宋体" w:cs="宋体"/>
                <w:color w:val="auto"/>
                <w:spacing w:val="-4"/>
                <w:sz w:val="28"/>
                <w:szCs w:val="28"/>
                <w:highlight w:val="none"/>
              </w:rPr>
              <w:t>建设地点</w:t>
            </w:r>
          </w:p>
        </w:tc>
        <w:tc>
          <w:tcPr>
            <w:tcW w:w="1113" w:type="dxa"/>
            <w:noWrap w:val="0"/>
            <w:vAlign w:val="top"/>
          </w:tcPr>
          <w:p>
            <w:pPr>
              <w:spacing w:before="177" w:line="624" w:lineRule="exact"/>
              <w:ind w:firstLine="275"/>
              <w:rPr>
                <w:rFonts w:ascii="宋体" w:hAnsi="宋体" w:cs="宋体"/>
                <w:color w:val="auto"/>
                <w:sz w:val="28"/>
                <w:szCs w:val="28"/>
                <w:highlight w:val="none"/>
              </w:rPr>
            </w:pPr>
            <w:r>
              <w:rPr>
                <w:rFonts w:ascii="宋体" w:hAnsi="宋体" w:cs="宋体"/>
                <w:color w:val="auto"/>
                <w:spacing w:val="-8"/>
                <w:position w:val="25"/>
                <w:sz w:val="28"/>
                <w:szCs w:val="28"/>
                <w:highlight w:val="none"/>
              </w:rPr>
              <w:t>结构</w:t>
            </w:r>
          </w:p>
          <w:p>
            <w:pPr>
              <w:spacing w:before="1" w:line="204" w:lineRule="auto"/>
              <w:ind w:firstLine="268"/>
              <w:rPr>
                <w:rFonts w:ascii="宋体" w:hAnsi="宋体" w:cs="宋体"/>
                <w:color w:val="auto"/>
                <w:sz w:val="28"/>
                <w:szCs w:val="28"/>
                <w:highlight w:val="none"/>
              </w:rPr>
            </w:pPr>
            <w:r>
              <w:rPr>
                <w:rFonts w:ascii="宋体" w:hAnsi="宋体" w:cs="宋体"/>
                <w:color w:val="auto"/>
                <w:spacing w:val="-5"/>
                <w:sz w:val="28"/>
                <w:szCs w:val="28"/>
                <w:highlight w:val="none"/>
              </w:rPr>
              <w:t>类型</w:t>
            </w:r>
          </w:p>
        </w:tc>
        <w:tc>
          <w:tcPr>
            <w:tcW w:w="1638" w:type="dxa"/>
            <w:noWrap w:val="0"/>
            <w:vAlign w:val="top"/>
          </w:tcPr>
          <w:p>
            <w:pPr>
              <w:spacing w:before="177" w:line="647" w:lineRule="exact"/>
              <w:ind w:firstLine="245"/>
              <w:rPr>
                <w:rFonts w:ascii="宋体" w:hAnsi="宋体" w:cs="宋体"/>
                <w:color w:val="auto"/>
                <w:sz w:val="28"/>
                <w:szCs w:val="28"/>
                <w:highlight w:val="none"/>
              </w:rPr>
            </w:pPr>
            <w:r>
              <w:rPr>
                <w:rFonts w:ascii="宋体" w:hAnsi="宋体" w:cs="宋体"/>
                <w:color w:val="auto"/>
                <w:spacing w:val="-4"/>
                <w:position w:val="27"/>
                <w:sz w:val="28"/>
                <w:szCs w:val="28"/>
                <w:highlight w:val="none"/>
              </w:rPr>
              <w:t>建筑面积</w:t>
            </w:r>
          </w:p>
          <w:p>
            <w:pPr>
              <w:spacing w:line="204" w:lineRule="auto"/>
              <w:ind w:firstLine="651"/>
              <w:rPr>
                <w:rFonts w:ascii="Calibri" w:hAnsi="Calibri" w:eastAsia="Calibri" w:cs="Calibri"/>
                <w:color w:val="auto"/>
                <w:sz w:val="18"/>
                <w:szCs w:val="18"/>
                <w:highlight w:val="none"/>
              </w:rPr>
            </w:pPr>
            <w:r>
              <w:rPr>
                <w:rFonts w:ascii="Calibri" w:hAnsi="Calibri" w:eastAsia="Calibri" w:cs="Calibri"/>
                <w:color w:val="auto"/>
                <w:spacing w:val="-9"/>
                <w:w w:val="98"/>
                <w:position w:val="-2"/>
                <w:sz w:val="28"/>
                <w:szCs w:val="28"/>
                <w:highlight w:val="none"/>
              </w:rPr>
              <w:t>M</w:t>
            </w:r>
            <w:r>
              <w:rPr>
                <w:rFonts w:ascii="Calibri" w:hAnsi="Calibri" w:eastAsia="Calibri" w:cs="Calibri"/>
                <w:color w:val="auto"/>
                <w:spacing w:val="-9"/>
                <w:w w:val="98"/>
                <w:position w:val="6"/>
                <w:sz w:val="18"/>
                <w:szCs w:val="18"/>
                <w:highlight w:val="none"/>
              </w:rPr>
              <w:t>2</w:t>
            </w:r>
          </w:p>
        </w:tc>
        <w:tc>
          <w:tcPr>
            <w:tcW w:w="1644" w:type="dxa"/>
            <w:tcBorders>
              <w:tr2bl w:val="single" w:color="000000" w:sz="4" w:space="0"/>
            </w:tcBorders>
            <w:noWrap w:val="0"/>
            <w:vAlign w:val="top"/>
          </w:tcPr>
          <w:p>
            <w:pPr>
              <w:spacing w:before="177" w:line="186" w:lineRule="auto"/>
              <w:ind w:firstLine="119"/>
              <w:rPr>
                <w:rFonts w:ascii="宋体" w:hAnsi="宋体" w:cs="宋体"/>
                <w:color w:val="auto"/>
                <w:sz w:val="28"/>
                <w:szCs w:val="28"/>
                <w:highlight w:val="none"/>
              </w:rPr>
            </w:pPr>
            <w:r>
              <w:rPr>
                <w:rFonts w:ascii="宋体" w:hAnsi="宋体" w:cs="宋体"/>
                <w:color w:val="auto"/>
                <w:spacing w:val="-5"/>
                <w:sz w:val="28"/>
                <w:szCs w:val="28"/>
                <w:highlight w:val="none"/>
              </w:rPr>
              <w:t>层数</w:t>
            </w:r>
          </w:p>
          <w:p>
            <w:pPr>
              <w:spacing w:before="341" w:line="186" w:lineRule="auto"/>
              <w:ind w:firstLine="935"/>
              <w:rPr>
                <w:rFonts w:ascii="宋体" w:hAnsi="宋体" w:cs="宋体"/>
                <w:color w:val="auto"/>
                <w:sz w:val="28"/>
                <w:szCs w:val="28"/>
                <w:highlight w:val="none"/>
              </w:rPr>
            </w:pPr>
            <w:r>
              <w:rPr>
                <w:rFonts w:ascii="宋体" w:hAnsi="宋体" w:cs="宋体"/>
                <w:color w:val="auto"/>
                <w:spacing w:val="-9"/>
                <w:sz w:val="28"/>
                <w:szCs w:val="28"/>
                <w:highlight w:val="none"/>
              </w:rPr>
              <w:t>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4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1</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6" w:line="180" w:lineRule="auto"/>
              <w:ind w:firstLine="737"/>
              <w:rPr>
                <w:rFonts w:ascii="Calibri" w:hAnsi="Calibri" w:eastAsia="Calibri" w:cs="Calibri"/>
                <w:color w:val="auto"/>
                <w:sz w:val="28"/>
                <w:szCs w:val="28"/>
                <w:highlight w:val="none"/>
              </w:rPr>
            </w:pPr>
            <w:r>
              <w:rPr>
                <w:rFonts w:ascii="Calibri" w:hAnsi="Calibri" w:eastAsia="Calibri" w:cs="Calibri"/>
                <w:color w:val="auto"/>
                <w:sz w:val="28"/>
                <w:szCs w:val="28"/>
                <w:highlight w:val="none"/>
              </w:rPr>
              <w:t>2</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6"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3</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728"/>
              <w:rPr>
                <w:rFonts w:ascii="Calibri" w:hAnsi="Calibri" w:eastAsia="Calibri" w:cs="Calibri"/>
                <w:color w:val="auto"/>
                <w:sz w:val="28"/>
                <w:szCs w:val="28"/>
                <w:highlight w:val="none"/>
              </w:rPr>
            </w:pPr>
            <w:r>
              <w:rPr>
                <w:rFonts w:ascii="Calibri" w:hAnsi="Calibri" w:eastAsia="Calibri" w:cs="Calibri"/>
                <w:color w:val="auto"/>
                <w:sz w:val="28"/>
                <w:szCs w:val="28"/>
                <w:highlight w:val="none"/>
              </w:rPr>
              <w:t>4</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5</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736"/>
              <w:rPr>
                <w:rFonts w:ascii="Calibri" w:hAnsi="Calibri" w:eastAsia="Calibri" w:cs="Calibri"/>
                <w:color w:val="auto"/>
                <w:sz w:val="28"/>
                <w:szCs w:val="28"/>
                <w:highlight w:val="none"/>
              </w:rPr>
            </w:pPr>
            <w:r>
              <w:rPr>
                <w:rFonts w:ascii="Calibri" w:hAnsi="Calibri" w:eastAsia="Calibri" w:cs="Calibri"/>
                <w:color w:val="auto"/>
                <w:sz w:val="28"/>
                <w:szCs w:val="28"/>
                <w:highlight w:val="none"/>
              </w:rPr>
              <w:t>6</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1" w:line="180" w:lineRule="auto"/>
              <w:ind w:firstLine="735"/>
              <w:rPr>
                <w:rFonts w:ascii="Calibri" w:hAnsi="Calibri" w:eastAsia="Calibri" w:cs="Calibri"/>
                <w:color w:val="auto"/>
                <w:sz w:val="28"/>
                <w:szCs w:val="28"/>
                <w:highlight w:val="none"/>
              </w:rPr>
            </w:pPr>
            <w:r>
              <w:rPr>
                <w:rFonts w:ascii="Calibri" w:hAnsi="Calibri" w:eastAsia="Calibri" w:cs="Calibri"/>
                <w:color w:val="auto"/>
                <w:sz w:val="28"/>
                <w:szCs w:val="28"/>
                <w:highlight w:val="none"/>
              </w:rPr>
              <w:t>7</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3"/>
              <w:rPr>
                <w:rFonts w:ascii="Calibri" w:hAnsi="Calibri" w:eastAsia="Calibri" w:cs="Calibri"/>
                <w:color w:val="auto"/>
                <w:sz w:val="28"/>
                <w:szCs w:val="28"/>
                <w:highlight w:val="none"/>
              </w:rPr>
            </w:pPr>
            <w:r>
              <w:rPr>
                <w:rFonts w:ascii="Calibri" w:hAnsi="Calibri" w:eastAsia="Calibri" w:cs="Calibri"/>
                <w:color w:val="auto"/>
                <w:sz w:val="28"/>
                <w:szCs w:val="28"/>
                <w:highlight w:val="none"/>
              </w:rPr>
              <w:t>8</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733"/>
              <w:rPr>
                <w:rFonts w:ascii="Calibri" w:hAnsi="Calibri" w:eastAsia="Calibri" w:cs="Calibri"/>
                <w:color w:val="auto"/>
                <w:sz w:val="28"/>
                <w:szCs w:val="28"/>
                <w:highlight w:val="none"/>
              </w:rPr>
            </w:pPr>
            <w:r>
              <w:rPr>
                <w:rFonts w:ascii="Calibri" w:hAnsi="Calibri" w:eastAsia="Calibri" w:cs="Calibri"/>
                <w:color w:val="auto"/>
                <w:sz w:val="28"/>
                <w:szCs w:val="28"/>
                <w:highlight w:val="none"/>
              </w:rPr>
              <w:t>9</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8"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10</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11</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12</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13</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14</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31"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15</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2" w:type="dxa"/>
            <w:noWrap w:val="0"/>
            <w:vAlign w:val="top"/>
          </w:tcPr>
          <w:p>
            <w:pPr>
              <w:spacing w:before="229"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16</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642" w:type="dxa"/>
            <w:noWrap w:val="0"/>
            <w:vAlign w:val="top"/>
          </w:tcPr>
          <w:p>
            <w:pPr>
              <w:spacing w:before="230" w:line="180" w:lineRule="auto"/>
              <w:ind w:firstLine="673"/>
              <w:rPr>
                <w:rFonts w:ascii="Calibri" w:hAnsi="Calibri" w:eastAsia="Calibri" w:cs="Calibri"/>
                <w:color w:val="auto"/>
                <w:sz w:val="28"/>
                <w:szCs w:val="28"/>
                <w:highlight w:val="none"/>
              </w:rPr>
            </w:pPr>
            <w:r>
              <w:rPr>
                <w:rFonts w:ascii="Calibri" w:hAnsi="Calibri" w:eastAsia="Calibri" w:cs="Calibri"/>
                <w:color w:val="auto"/>
                <w:spacing w:val="-12"/>
                <w:sz w:val="28"/>
                <w:szCs w:val="28"/>
                <w:highlight w:val="none"/>
              </w:rPr>
              <w:t>17</w:t>
            </w:r>
          </w:p>
        </w:tc>
        <w:tc>
          <w:tcPr>
            <w:tcW w:w="1934" w:type="dxa"/>
            <w:noWrap w:val="0"/>
            <w:vAlign w:val="top"/>
          </w:tcPr>
          <w:p>
            <w:pPr>
              <w:rPr>
                <w:rFonts w:ascii="宋体"/>
                <w:color w:val="auto"/>
                <w:highlight w:val="none"/>
              </w:rPr>
            </w:pPr>
          </w:p>
        </w:tc>
        <w:tc>
          <w:tcPr>
            <w:tcW w:w="1566" w:type="dxa"/>
            <w:noWrap w:val="0"/>
            <w:vAlign w:val="top"/>
          </w:tcPr>
          <w:p>
            <w:pPr>
              <w:rPr>
                <w:rFonts w:ascii="宋体"/>
                <w:color w:val="auto"/>
                <w:highlight w:val="none"/>
              </w:rPr>
            </w:pPr>
          </w:p>
        </w:tc>
        <w:tc>
          <w:tcPr>
            <w:tcW w:w="1113" w:type="dxa"/>
            <w:noWrap w:val="0"/>
            <w:vAlign w:val="top"/>
          </w:tcPr>
          <w:p>
            <w:pPr>
              <w:rPr>
                <w:rFonts w:ascii="宋体"/>
                <w:color w:val="auto"/>
                <w:highlight w:val="none"/>
              </w:rPr>
            </w:pPr>
          </w:p>
        </w:tc>
        <w:tc>
          <w:tcPr>
            <w:tcW w:w="1638" w:type="dxa"/>
            <w:noWrap w:val="0"/>
            <w:vAlign w:val="top"/>
          </w:tcPr>
          <w:p>
            <w:pPr>
              <w:rPr>
                <w:rFonts w:ascii="宋体"/>
                <w:color w:val="auto"/>
                <w:highlight w:val="none"/>
              </w:rPr>
            </w:pPr>
          </w:p>
        </w:tc>
        <w:tc>
          <w:tcPr>
            <w:tcW w:w="1644" w:type="dxa"/>
            <w:tcBorders>
              <w:tr2bl w:val="single" w:color="000000" w:sz="4" w:space="0"/>
            </w:tcBorders>
            <w:noWrap w:val="0"/>
            <w:vAlign w:val="top"/>
          </w:tcPr>
          <w:p>
            <w:pPr>
              <w:rPr>
                <w:rFonts w:ascii="宋体"/>
                <w:color w:val="auto"/>
                <w:highlight w:val="none"/>
              </w:rPr>
            </w:pPr>
          </w:p>
        </w:tc>
      </w:tr>
    </w:tbl>
    <w:p>
      <w:pPr>
        <w:rPr>
          <w:rFonts w:ascii="宋体"/>
          <w:color w:val="auto"/>
          <w:highlight w:val="none"/>
        </w:rPr>
      </w:pPr>
    </w:p>
    <w:p>
      <w:pPr>
        <w:rPr>
          <w:color w:val="auto"/>
          <w:highlight w:val="none"/>
        </w:rPr>
        <w:sectPr>
          <w:headerReference r:id="rId37" w:type="default"/>
          <w:footerReference r:id="rId38" w:type="default"/>
          <w:pgSz w:w="11906" w:h="16839"/>
          <w:pgMar w:top="400" w:right="1337" w:bottom="1145" w:left="1337" w:header="0" w:footer="1026" w:gutter="0"/>
          <w:pgNumType w:fmt="decimal"/>
          <w:cols w:space="720" w:num="1"/>
        </w:sectPr>
      </w:pPr>
    </w:p>
    <w:p>
      <w:pPr>
        <w:spacing w:line="296" w:lineRule="auto"/>
        <w:rPr>
          <w:rFonts w:ascii="宋体"/>
          <w:color w:val="auto"/>
          <w:highlight w:val="none"/>
        </w:rPr>
      </w:pPr>
    </w:p>
    <w:p>
      <w:pPr>
        <w:jc w:val="center"/>
        <w:rPr>
          <w:rFonts w:hint="eastAsia" w:ascii="宋体" w:hAnsi="宋体" w:cs="宋体"/>
          <w:color w:val="auto"/>
          <w:spacing w:val="-2"/>
          <w:sz w:val="32"/>
          <w:szCs w:val="32"/>
          <w:highlight w:val="none"/>
          <w:lang w:eastAsia="zh-CN"/>
        </w:rPr>
      </w:pPr>
      <w:r>
        <w:rPr>
          <w:rFonts w:ascii="宋体" w:hAnsi="宋体" w:cs="宋体"/>
          <w:color w:val="auto"/>
          <w:spacing w:val="-9"/>
          <w:sz w:val="32"/>
          <w:szCs w:val="32"/>
          <w:highlight w:val="none"/>
        </w:rPr>
        <w:t>参与本工程投标的业绩资料和各种证书、证</w:t>
      </w:r>
      <w:r>
        <w:rPr>
          <w:rFonts w:ascii="宋体" w:hAnsi="宋体" w:cs="宋体"/>
          <w:color w:val="auto"/>
          <w:spacing w:val="-2"/>
          <w:sz w:val="32"/>
          <w:szCs w:val="32"/>
          <w:highlight w:val="none"/>
        </w:rPr>
        <w:t>件的复印件加盖单位</w:t>
      </w:r>
      <w:r>
        <w:rPr>
          <w:rFonts w:hint="eastAsia" w:ascii="宋体" w:hAnsi="宋体" w:cs="宋体"/>
          <w:color w:val="auto"/>
          <w:spacing w:val="-2"/>
          <w:sz w:val="32"/>
          <w:szCs w:val="32"/>
          <w:highlight w:val="none"/>
          <w:lang w:eastAsia="zh-CN"/>
        </w:rPr>
        <w:t>公章</w:t>
      </w:r>
    </w:p>
    <w:p>
      <w:pPr>
        <w:rPr>
          <w:rFonts w:hint="eastAsia" w:ascii="宋体" w:hAnsi="宋体" w:cs="宋体"/>
          <w:color w:val="auto"/>
          <w:spacing w:val="-2"/>
          <w:sz w:val="32"/>
          <w:szCs w:val="32"/>
          <w:highlight w:val="none"/>
          <w:lang w:eastAsia="zh-CN"/>
        </w:rPr>
      </w:pPr>
      <w:r>
        <w:rPr>
          <w:rFonts w:hint="eastAsia" w:ascii="宋体" w:hAnsi="宋体" w:cs="宋体"/>
          <w:color w:val="auto"/>
          <w:spacing w:val="-2"/>
          <w:sz w:val="32"/>
          <w:szCs w:val="32"/>
          <w:highlight w:val="none"/>
          <w:lang w:eastAsia="zh-CN"/>
        </w:rPr>
        <w:br w:type="page"/>
      </w:r>
    </w:p>
    <w:p>
      <w:pPr>
        <w:pStyle w:val="2"/>
        <w:rPr>
          <w:rFonts w:hint="eastAsia" w:ascii="宋体" w:hAnsi="宋体" w:eastAsia="宋体" w:cs="宋体"/>
          <w:color w:val="auto"/>
          <w:spacing w:val="-3"/>
          <w:kern w:val="2"/>
          <w:sz w:val="44"/>
          <w:szCs w:val="44"/>
          <w:highlight w:val="none"/>
          <w:lang w:val="en-US" w:eastAsia="zh-CN" w:bidi="ar-SA"/>
        </w:rPr>
      </w:pPr>
      <w:r>
        <w:rPr>
          <w:rFonts w:hint="eastAsia" w:ascii="宋体" w:hAnsi="宋体" w:eastAsia="宋体" w:cs="宋体"/>
          <w:color w:val="auto"/>
          <w:spacing w:val="-3"/>
          <w:kern w:val="2"/>
          <w:sz w:val="44"/>
          <w:szCs w:val="44"/>
          <w:highlight w:val="none"/>
          <w:lang w:val="en-US" w:eastAsia="zh-CN" w:bidi="ar-SA"/>
        </w:rPr>
        <w:t>附件一：</w:t>
      </w:r>
    </w:p>
    <w:p>
      <w:pPr>
        <w:pStyle w:val="2"/>
        <w:jc w:val="center"/>
        <w:rPr>
          <w:rFonts w:hint="eastAsia" w:ascii="宋体" w:hAnsi="宋体" w:cs="宋体"/>
          <w:color w:val="auto"/>
          <w:spacing w:val="-3"/>
          <w:kern w:val="2"/>
          <w:sz w:val="36"/>
          <w:szCs w:val="36"/>
          <w:highlight w:val="none"/>
          <w:lang w:val="en-US" w:eastAsia="zh-CN" w:bidi="ar-SA"/>
        </w:rPr>
      </w:pPr>
      <w:r>
        <w:rPr>
          <w:rFonts w:hint="eastAsia" w:ascii="宋体" w:hAnsi="宋体" w:cs="宋体"/>
          <w:color w:val="auto"/>
          <w:spacing w:val="-3"/>
          <w:kern w:val="2"/>
          <w:sz w:val="36"/>
          <w:szCs w:val="36"/>
          <w:highlight w:val="none"/>
          <w:lang w:val="en-US" w:eastAsia="zh-CN" w:bidi="ar-SA"/>
        </w:rPr>
        <w:t>设计任务书</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第一条 项目名称</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VR科创城D04一3提升改造工程精装修（含空调、智能化、消防）设计服务</w:t>
      </w:r>
      <w:r>
        <w:rPr>
          <w:rFonts w:hint="eastAsia" w:ascii="宋体" w:hAnsi="宋体" w:cs="宋体"/>
          <w:color w:val="auto"/>
          <w:sz w:val="24"/>
          <w:szCs w:val="24"/>
          <w:highlight w:val="none"/>
        </w:rPr>
        <w:t>（以下简称“本项目”）</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第二条 项目概况</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本项目位于</w:t>
      </w:r>
      <w:r>
        <w:rPr>
          <w:rFonts w:hint="eastAsia" w:ascii="宋体" w:hAnsi="宋体" w:cs="宋体"/>
          <w:color w:val="auto"/>
          <w:sz w:val="24"/>
          <w:szCs w:val="24"/>
          <w:highlight w:val="none"/>
          <w:lang w:val="en-US" w:eastAsia="zh-CN"/>
        </w:rPr>
        <w:t>江西省南昌市红谷滩区</w:t>
      </w:r>
      <w:r>
        <w:rPr>
          <w:rFonts w:hint="eastAsia" w:ascii="宋体" w:hAnsi="宋体" w:cs="宋体"/>
          <w:color w:val="auto"/>
          <w:sz w:val="24"/>
          <w:szCs w:val="24"/>
          <w:highlight w:val="none"/>
        </w:rPr>
        <w:t>；本项目总建筑面积：约</w:t>
      </w:r>
      <w:r>
        <w:rPr>
          <w:rFonts w:hint="eastAsia" w:ascii="宋体" w:hAnsi="宋体" w:cs="宋体"/>
          <w:color w:val="auto"/>
          <w:sz w:val="24"/>
          <w:szCs w:val="24"/>
          <w:highlight w:val="none"/>
          <w:lang w:val="en-US" w:eastAsia="zh-CN"/>
        </w:rPr>
        <w:t xml:space="preserve">5548.98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地上建筑面积</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项目总投资约为1300万元，</w:t>
      </w:r>
      <w:r>
        <w:rPr>
          <w:rFonts w:hint="eastAsia" w:ascii="新宋体" w:hAnsi="新宋体" w:eastAsia="新宋体" w:cs="宋体"/>
          <w:color w:val="auto"/>
          <w:kern w:val="2"/>
          <w:sz w:val="24"/>
          <w:szCs w:val="24"/>
          <w:highlight w:val="none"/>
          <w:lang w:val="en-US" w:eastAsia="zh-CN" w:bidi="ar-SA"/>
        </w:rPr>
        <w:t>办公场所及相关配套的装修投资约为800万元</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第三条 设计内容</w:t>
      </w:r>
    </w:p>
    <w:p>
      <w:pPr>
        <w:keepNext w:val="0"/>
        <w:keepLines w:val="0"/>
        <w:pageBreakBefore w:val="0"/>
        <w:widowControl w:val="0"/>
        <w:kinsoku/>
        <w:wordWrap/>
        <w:overflowPunct/>
        <w:topLinePunct w:val="0"/>
        <w:bidi w:val="0"/>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本项目主要为</w:t>
      </w:r>
      <w:r>
        <w:rPr>
          <w:rFonts w:hint="eastAsia" w:ascii="宋体" w:hAnsi="宋体" w:cs="宋体"/>
          <w:color w:val="auto"/>
          <w:sz w:val="24"/>
          <w:szCs w:val="24"/>
          <w:highlight w:val="none"/>
          <w:lang w:eastAsia="zh-CN"/>
        </w:rPr>
        <w:t>办公空间</w:t>
      </w:r>
      <w:r>
        <w:rPr>
          <w:rFonts w:hint="eastAsia" w:ascii="宋体" w:hAnsi="宋体" w:cs="宋体"/>
          <w:color w:val="auto"/>
          <w:sz w:val="24"/>
          <w:szCs w:val="24"/>
          <w:highlight w:val="none"/>
          <w:lang w:val="en-US" w:eastAsia="zh-CN"/>
        </w:rPr>
        <w:t>专业化定制</w:t>
      </w:r>
      <w:r>
        <w:rPr>
          <w:rFonts w:hint="eastAsia" w:ascii="宋体" w:hAnsi="宋体" w:cs="宋体"/>
          <w:color w:val="auto"/>
          <w:sz w:val="24"/>
          <w:szCs w:val="24"/>
          <w:highlight w:val="none"/>
        </w:rPr>
        <w:t>改造，设计</w:t>
      </w:r>
      <w:r>
        <w:rPr>
          <w:rFonts w:hint="eastAsia" w:ascii="宋体" w:hAnsi="宋体" w:cs="宋体"/>
          <w:color w:val="auto"/>
          <w:sz w:val="24"/>
          <w:szCs w:val="24"/>
          <w:highlight w:val="none"/>
          <w:lang w:val="en-US" w:eastAsia="zh-CN"/>
        </w:rPr>
        <w:t>阶段</w:t>
      </w:r>
      <w:r>
        <w:rPr>
          <w:rFonts w:hint="eastAsia" w:ascii="宋体" w:hAnsi="宋体" w:cs="宋体"/>
          <w:color w:val="auto"/>
          <w:sz w:val="24"/>
          <w:szCs w:val="24"/>
          <w:highlight w:val="none"/>
        </w:rPr>
        <w:t>包括</w:t>
      </w:r>
      <w:r>
        <w:rPr>
          <w:rFonts w:hint="eastAsia" w:ascii="宋体" w:hAnsi="宋体" w:cs="宋体"/>
          <w:color w:val="auto"/>
          <w:sz w:val="24"/>
          <w:szCs w:val="24"/>
          <w:highlight w:val="none"/>
          <w:lang w:val="en-US" w:eastAsia="zh-CN"/>
        </w:rPr>
        <w:t>方案设计、施工图设计</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第四条 设计要求</w:t>
      </w:r>
      <w:r>
        <w:rPr>
          <w:rFonts w:hint="eastAsia" w:ascii="宋体" w:hAnsi="宋体" w:cs="宋体"/>
          <w:b/>
          <w:color w:val="auto"/>
          <w:sz w:val="24"/>
          <w:szCs w:val="24"/>
          <w:highlight w:val="none"/>
        </w:rPr>
        <w:tab/>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highlight w:val="none"/>
        </w:rPr>
      </w:pPr>
      <w:r>
        <w:rPr>
          <w:rFonts w:hint="eastAsia" w:ascii="宋体" w:hAnsi="宋体" w:cs="宋体"/>
          <w:color w:val="auto"/>
          <w:sz w:val="24"/>
          <w:szCs w:val="24"/>
          <w:highlight w:val="none"/>
        </w:rPr>
        <w:t>平面：合理进行各功能分区，要求布局合理、人员动线方便、互不干扰，符合国家现行的有关标准、规范的要求。</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rPr>
      </w:pPr>
      <w:r>
        <w:rPr>
          <w:rFonts w:hint="eastAsia" w:ascii="宋体" w:hAnsi="宋体" w:cs="宋体"/>
          <w:color w:val="auto"/>
          <w:sz w:val="24"/>
          <w:szCs w:val="24"/>
          <w:highlight w:val="none"/>
        </w:rPr>
        <w:t>空间高度：据建筑使用功能和空间环境合理确定。</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rPr>
      </w:pPr>
      <w:r>
        <w:rPr>
          <w:rFonts w:hint="eastAsia" w:ascii="宋体" w:hAnsi="宋体"/>
          <w:color w:val="auto"/>
          <w:sz w:val="24"/>
          <w:highlight w:val="none"/>
        </w:rPr>
        <w:t>建筑布局的合理建议及修改及细部优化</w:t>
      </w:r>
      <w:r>
        <w:rPr>
          <w:rFonts w:hint="eastAsia"/>
          <w:color w:val="auto"/>
          <w:sz w:val="24"/>
          <w:highlight w:val="none"/>
        </w:rPr>
        <w:t>设计</w:t>
      </w:r>
      <w:r>
        <w:rPr>
          <w:rFonts w:hint="eastAsia"/>
          <w:color w:val="auto"/>
          <w:sz w:val="24"/>
          <w:highlight w:val="none"/>
          <w:lang w:eastAsia="zh-CN"/>
        </w:rPr>
        <w:t>。</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设计风格：现代。</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设计元素：科技蓝。</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rPr>
      </w:pPr>
      <w:r>
        <w:rPr>
          <w:rFonts w:hint="eastAsia"/>
          <w:color w:val="auto"/>
          <w:sz w:val="24"/>
          <w:highlight w:val="none"/>
          <w:lang w:val="en-US" w:eastAsia="zh-CN"/>
        </w:rPr>
        <w:t>设计面积范围：3#楼地上建筑全面积空间</w:t>
      </w:r>
      <w:r>
        <w:rPr>
          <w:rFonts w:hint="eastAsia"/>
          <w:color w:val="auto"/>
          <w:sz w:val="24"/>
          <w:highlight w:val="none"/>
          <w:lang w:eastAsia="zh-CN"/>
        </w:rPr>
        <w:t>。</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五层为领导办公楼层，根据党政机关领导用房标准设置1个正厅级、1个正处级、2个副处级、2个正科级办公室及配套科室、会议会客空间。</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四层设置两大两小子部门独立办公室，另设置共用会议室一间。</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三层设置备用办公室，为后期机房扩容预留条件。</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sz w:val="24"/>
          <w:highlight w:val="none"/>
          <w:lang w:val="en-US" w:eastAsia="zh-CN"/>
        </w:rPr>
      </w:pPr>
      <w:r>
        <w:rPr>
          <w:rFonts w:hint="eastAsia"/>
          <w:color w:val="auto"/>
          <w:sz w:val="24"/>
          <w:highlight w:val="none"/>
          <w:lang w:val="en-US" w:eastAsia="zh-CN"/>
        </w:rPr>
        <w:t>主楼二层为数据中心核心楼层，设计三套大小平均的机房及配套配电间。附楼二层设置两套配置齐全的包厢。</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highlight w:val="none"/>
        </w:rPr>
      </w:pPr>
      <w:r>
        <w:rPr>
          <w:rFonts w:hint="eastAsia"/>
          <w:color w:val="auto"/>
          <w:sz w:val="24"/>
          <w:highlight w:val="none"/>
          <w:lang w:val="en-US" w:eastAsia="zh-CN"/>
        </w:rPr>
        <w:t>主楼一层为数据中心的展示中心，展示中心内设置通航指挥中心（兼具展示与实际操作的功能）。另配置保安室、监控室、消控室及UPS电池机房等配套用房。大厅区域设置会客室一间。附楼一层设置140人左右食堂及配套厨房（直通室外）。</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highlight w:val="none"/>
        </w:rPr>
      </w:pPr>
      <w:r>
        <w:rPr>
          <w:rFonts w:hint="eastAsia"/>
          <w:color w:val="auto"/>
          <w:sz w:val="24"/>
          <w:highlight w:val="none"/>
          <w:lang w:val="en-US" w:eastAsia="zh-CN"/>
        </w:rPr>
        <w:t>数据中心办公楼每层均需设置门禁系统。综合布线须设置内外网两套系统。</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highlight w:val="none"/>
        </w:rPr>
      </w:pPr>
      <w:r>
        <w:rPr>
          <w:rFonts w:hint="eastAsia"/>
          <w:color w:val="auto"/>
          <w:sz w:val="24"/>
          <w:highlight w:val="none"/>
          <w:lang w:val="en-US" w:eastAsia="zh-CN"/>
        </w:rPr>
        <w:t>设计单位负责完成各阶段设计文件并通过施工图审查。</w:t>
      </w:r>
    </w:p>
    <w:p>
      <w:pPr>
        <w:keepNext w:val="0"/>
        <w:keepLines w:val="0"/>
        <w:pageBreakBefore w:val="0"/>
        <w:widowControl w:val="0"/>
        <w:numPr>
          <w:ilvl w:val="0"/>
          <w:numId w:val="5"/>
        </w:numPr>
        <w:kinsoku/>
        <w:wordWrap/>
        <w:overflowPunct/>
        <w:topLinePunct w:val="0"/>
        <w:bidi w:val="0"/>
        <w:snapToGrid/>
        <w:spacing w:line="520" w:lineRule="exact"/>
        <w:ind w:left="425" w:leftChars="0" w:hanging="425" w:firstLineChars="0"/>
        <w:jc w:val="left"/>
        <w:textAlignment w:val="auto"/>
        <w:rPr>
          <w:rFonts w:hint="eastAsia"/>
          <w:color w:val="auto"/>
          <w:highlight w:val="none"/>
        </w:rPr>
      </w:pPr>
      <w:r>
        <w:rPr>
          <w:rFonts w:hint="eastAsia"/>
          <w:color w:val="auto"/>
          <w:sz w:val="24"/>
          <w:highlight w:val="none"/>
          <w:lang w:val="en-US" w:eastAsia="zh-CN"/>
        </w:rPr>
        <w:t>数据中心应严格按照</w:t>
      </w:r>
      <w:r>
        <w:rPr>
          <w:rFonts w:ascii="宋体" w:hAnsi="宋体" w:cs="宋体"/>
          <w:color w:val="auto"/>
          <w:kern w:val="0"/>
          <w:sz w:val="24"/>
          <w:highlight w:val="none"/>
        </w:rPr>
        <w:t>《</w:t>
      </w:r>
      <w:r>
        <w:rPr>
          <w:rFonts w:ascii="宋体" w:hAnsi="宋体" w:cs="宋体"/>
          <w:color w:val="auto"/>
          <w:kern w:val="0"/>
          <w:sz w:val="24"/>
          <w:highlight w:val="none"/>
          <w:lang w:val="en-US" w:eastAsia="zh-CN"/>
        </w:rPr>
        <w:t>数据中心设计规范</w:t>
      </w:r>
      <w:r>
        <w:rPr>
          <w:rFonts w:ascii="宋体" w:hAnsi="宋体" w:cs="宋体"/>
          <w:color w:val="auto"/>
          <w:kern w:val="0"/>
          <w:sz w:val="24"/>
          <w:highlight w:val="none"/>
        </w:rPr>
        <w:t>》（</w:t>
      </w:r>
      <w:r>
        <w:rPr>
          <w:rFonts w:ascii="Times New Roman" w:hAnsi="Times New Roman" w:eastAsia="宋体" w:cs="Times New Roman"/>
          <w:color w:val="auto"/>
          <w:kern w:val="0"/>
          <w:sz w:val="24"/>
          <w:highlight w:val="none"/>
          <w:lang w:val="en-US" w:eastAsia="zh-CN"/>
        </w:rPr>
        <w:t>GB 50174-2017</w:t>
      </w:r>
      <w:r>
        <w:rPr>
          <w:rFonts w:ascii="Times New Roman" w:hAnsi="Times New Roman" w:eastAsia="宋体" w:cs="Times New Roman"/>
          <w:color w:val="auto"/>
          <w:kern w:val="0"/>
          <w:sz w:val="24"/>
          <w:highlight w:val="none"/>
        </w:rPr>
        <w:t>）</w:t>
      </w:r>
      <w:r>
        <w:rPr>
          <w:rFonts w:hint="eastAsia"/>
          <w:color w:val="auto"/>
          <w:sz w:val="24"/>
          <w:highlight w:val="none"/>
          <w:lang w:val="en-US" w:eastAsia="zh-CN"/>
        </w:rPr>
        <w:t>A级标准进行设计</w:t>
      </w:r>
      <w:r>
        <w:rPr>
          <w:rFonts w:hint="eastAsia"/>
          <w:color w:val="auto"/>
          <w:sz w:val="24"/>
          <w:highlight w:val="none"/>
          <w:lang w:eastAsia="zh-CN"/>
        </w:rPr>
        <w:t>。</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第五条 </w:t>
      </w:r>
      <w:r>
        <w:rPr>
          <w:rFonts w:hint="eastAsia" w:ascii="宋体" w:hAnsi="宋体" w:cs="宋体"/>
          <w:b/>
          <w:color w:val="auto"/>
          <w:sz w:val="24"/>
          <w:szCs w:val="24"/>
          <w:highlight w:val="none"/>
          <w:lang w:val="en-US" w:eastAsia="zh-CN"/>
        </w:rPr>
        <w:t>各阶段</w:t>
      </w:r>
      <w:r>
        <w:rPr>
          <w:rFonts w:hint="eastAsia" w:ascii="宋体" w:hAnsi="宋体" w:cs="宋体"/>
          <w:b/>
          <w:color w:val="auto"/>
          <w:sz w:val="24"/>
          <w:szCs w:val="24"/>
          <w:highlight w:val="none"/>
        </w:rPr>
        <w:t>设计成果要求</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一、设计深度需符合国家建设部〈建筑工程设计文件编制深度的规定〉中有关的要求及建设单位的其他要求。</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二、设计成果应包含但不限于以下内容：（二楼数据中心智能化、厨房、展厅展陈专项设计由第三方深化）</w:t>
      </w:r>
    </w:p>
    <w:p>
      <w:pPr>
        <w:keepNext w:val="0"/>
        <w:keepLines w:val="0"/>
        <w:pageBreakBefore w:val="0"/>
        <w:widowControl w:val="0"/>
        <w:kinsoku/>
        <w:wordWrap/>
        <w:overflowPunct/>
        <w:topLinePunct w:val="0"/>
        <w:bidi w:val="0"/>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方案设计</w:t>
      </w:r>
    </w:p>
    <w:p>
      <w:pPr>
        <w:keepNext w:val="0"/>
        <w:keepLines w:val="0"/>
        <w:pageBreakBefore w:val="0"/>
        <w:widowControl w:val="0"/>
        <w:numPr>
          <w:ilvl w:val="0"/>
          <w:numId w:val="6"/>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平面布置图</w:t>
      </w:r>
    </w:p>
    <w:p>
      <w:pPr>
        <w:keepNext w:val="0"/>
        <w:keepLines w:val="0"/>
        <w:pageBreakBefore w:val="0"/>
        <w:widowControl w:val="0"/>
        <w:numPr>
          <w:ilvl w:val="0"/>
          <w:numId w:val="6"/>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主要部位装修面材表</w:t>
      </w:r>
    </w:p>
    <w:p>
      <w:pPr>
        <w:keepNext w:val="0"/>
        <w:keepLines w:val="0"/>
        <w:pageBreakBefore w:val="0"/>
        <w:widowControl w:val="0"/>
        <w:numPr>
          <w:ilvl w:val="0"/>
          <w:numId w:val="6"/>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费用估算</w:t>
      </w:r>
      <w:r>
        <w:rPr>
          <w:rFonts w:hint="eastAsia" w:ascii="宋体" w:hAnsi="宋体" w:eastAsia="宋体" w:cs="宋体"/>
          <w:color w:val="auto"/>
          <w:sz w:val="24"/>
          <w:szCs w:val="24"/>
          <w:highlight w:val="none"/>
          <w:lang w:val="en-US" w:eastAsia="zh-CN"/>
        </w:rPr>
        <w:t>表（含分项）</w:t>
      </w:r>
    </w:p>
    <w:p>
      <w:pPr>
        <w:keepNext w:val="0"/>
        <w:keepLines w:val="0"/>
        <w:pageBreakBefore w:val="0"/>
        <w:widowControl w:val="0"/>
        <w:kinsoku/>
        <w:wordWrap/>
        <w:overflowPunct/>
        <w:topLinePunct w:val="0"/>
        <w:bidi w:val="0"/>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各主要空间透视效果图</w:t>
      </w:r>
    </w:p>
    <w:p>
      <w:pPr>
        <w:keepNext w:val="0"/>
        <w:keepLines w:val="0"/>
        <w:pageBreakBefore w:val="0"/>
        <w:widowControl w:val="0"/>
        <w:kinsoku/>
        <w:wordWrap/>
        <w:overflowPunct/>
        <w:topLinePunct w:val="0"/>
        <w:bidi w:val="0"/>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、施工图设计</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装饰专业施工图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给排水专业施工图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w:t>
      </w:r>
      <w:r>
        <w:rPr>
          <w:rFonts w:hint="default" w:ascii="宋体" w:hAnsi="宋体" w:eastAsia="宋体" w:cs="宋体"/>
          <w:color w:val="auto"/>
          <w:sz w:val="24"/>
          <w:szCs w:val="24"/>
          <w:highlight w:val="none"/>
          <w:lang w:val="en-US" w:eastAsia="zh-CN"/>
        </w:rPr>
        <w:t>电专业</w:t>
      </w:r>
      <w:r>
        <w:rPr>
          <w:rFonts w:hint="eastAsia" w:ascii="宋体" w:hAnsi="宋体" w:eastAsia="宋体" w:cs="宋体"/>
          <w:color w:val="auto"/>
          <w:sz w:val="24"/>
          <w:szCs w:val="24"/>
          <w:highlight w:val="none"/>
          <w:lang w:val="en-US" w:eastAsia="zh-CN"/>
        </w:rPr>
        <w:t>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弱电智能化</w:t>
      </w:r>
      <w:r>
        <w:rPr>
          <w:rFonts w:hint="default" w:ascii="宋体" w:hAnsi="宋体" w:eastAsia="宋体" w:cs="宋体"/>
          <w:color w:val="auto"/>
          <w:sz w:val="24"/>
          <w:szCs w:val="24"/>
          <w:highlight w:val="none"/>
          <w:lang w:val="en-US" w:eastAsia="zh-CN"/>
        </w:rPr>
        <w:t>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暖通专业施工图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二次消防专业施工图</w:t>
      </w:r>
    </w:p>
    <w:p>
      <w:pPr>
        <w:keepNext w:val="0"/>
        <w:keepLines w:val="0"/>
        <w:pageBreakBefore w:val="0"/>
        <w:widowControl w:val="0"/>
        <w:numPr>
          <w:ilvl w:val="0"/>
          <w:numId w:val="7"/>
        </w:numPr>
        <w:kinsoku/>
        <w:wordWrap/>
        <w:overflowPunct/>
        <w:topLinePunct w:val="0"/>
        <w:bidi w:val="0"/>
        <w:snapToGrid/>
        <w:spacing w:line="520" w:lineRule="exact"/>
        <w:ind w:left="425" w:leftChars="0" w:hanging="425" w:firstLineChars="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空调及智能化设计深化</w:t>
      </w:r>
      <w:r>
        <w:rPr>
          <w:rFonts w:hint="default" w:ascii="宋体" w:hAnsi="宋体" w:eastAsia="宋体" w:cs="宋体"/>
          <w:color w:val="auto"/>
          <w:sz w:val="24"/>
          <w:szCs w:val="24"/>
          <w:highlight w:val="none"/>
          <w:lang w:val="en-US" w:eastAsia="zh-CN"/>
        </w:rPr>
        <w:t>图</w:t>
      </w:r>
    </w:p>
    <w:p>
      <w:pPr>
        <w:keepNext w:val="0"/>
        <w:keepLines w:val="0"/>
        <w:pageBreakBefore w:val="0"/>
        <w:widowControl w:val="0"/>
        <w:kinsoku/>
        <w:wordWrap/>
        <w:overflowPunct/>
        <w:topLinePunct w:val="0"/>
        <w:bidi w:val="0"/>
        <w:snapToGrid/>
        <w:spacing w:line="5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3、设计成果的计量单位均采用国际标准计量单位：</w:t>
      </w:r>
    </w:p>
    <w:p>
      <w:pPr>
        <w:keepNext w:val="0"/>
        <w:keepLines w:val="0"/>
        <w:pageBreakBefore w:val="0"/>
        <w:widowControl w:val="0"/>
        <w:numPr>
          <w:ilvl w:val="0"/>
          <w:numId w:val="8"/>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总平面图及标高标注尺寸均以米（m）为单位；</w:t>
      </w:r>
    </w:p>
    <w:p>
      <w:pPr>
        <w:keepNext w:val="0"/>
        <w:keepLines w:val="0"/>
        <w:pageBreakBefore w:val="0"/>
        <w:widowControl w:val="0"/>
        <w:numPr>
          <w:ilvl w:val="0"/>
          <w:numId w:val="8"/>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平、立、剖面图尺寸均以（mm）为单位；</w:t>
      </w:r>
    </w:p>
    <w:p>
      <w:pPr>
        <w:keepNext w:val="0"/>
        <w:keepLines w:val="0"/>
        <w:pageBreakBefore w:val="0"/>
        <w:widowControl w:val="0"/>
        <w:numPr>
          <w:ilvl w:val="0"/>
          <w:numId w:val="8"/>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面积单位均以平方米（m²）为单位；</w:t>
      </w:r>
    </w:p>
    <w:p>
      <w:pPr>
        <w:keepNext w:val="0"/>
        <w:keepLines w:val="0"/>
        <w:pageBreakBefore w:val="0"/>
        <w:widowControl w:val="0"/>
        <w:numPr>
          <w:ilvl w:val="0"/>
          <w:numId w:val="8"/>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体积单位均以立方米（m³）位单位。</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val="en-US" w:eastAsia="zh-CN"/>
        </w:rPr>
        <w:t>成果资料</w:t>
      </w:r>
    </w:p>
    <w:p>
      <w:pPr>
        <w:keepNext w:val="0"/>
        <w:keepLines w:val="0"/>
        <w:pageBreakBefore w:val="0"/>
        <w:widowControl w:val="0"/>
        <w:numPr>
          <w:ilvl w:val="0"/>
          <w:numId w:val="9"/>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各阶段</w:t>
      </w:r>
      <w:r>
        <w:rPr>
          <w:rFonts w:hint="eastAsia" w:ascii="宋体" w:hAnsi="宋体" w:cs="宋体"/>
          <w:color w:val="auto"/>
          <w:sz w:val="24"/>
          <w:szCs w:val="24"/>
          <w:highlight w:val="none"/>
        </w:rPr>
        <w:t>全套</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文件的光盘两套</w:t>
      </w:r>
      <w:r>
        <w:rPr>
          <w:rFonts w:hint="eastAsia" w:ascii="宋体" w:hAnsi="宋体" w:cs="宋体"/>
          <w:color w:val="auto"/>
          <w:sz w:val="24"/>
          <w:szCs w:val="24"/>
          <w:highlight w:val="none"/>
          <w:lang w:eastAsia="zh-CN"/>
        </w:rPr>
        <w:t>，</w:t>
      </w:r>
      <w:r>
        <w:rPr>
          <w:rFonts w:hint="eastAsia" w:ascii="宋体" w:hAnsi="宋体" w:cs="仿宋"/>
          <w:color w:val="auto"/>
          <w:sz w:val="24"/>
          <w:szCs w:val="28"/>
          <w:highlight w:val="none"/>
        </w:rPr>
        <w:t>文本为PDF格式文件，图纸为DWG格式文件</w:t>
      </w:r>
      <w:r>
        <w:rPr>
          <w:rFonts w:hint="eastAsia" w:ascii="宋体" w:hAnsi="宋体" w:cs="仿宋"/>
          <w:color w:val="auto"/>
          <w:sz w:val="24"/>
          <w:szCs w:val="28"/>
          <w:highlight w:val="none"/>
          <w:lang w:eastAsia="zh-CN"/>
        </w:rPr>
        <w:t>（</w:t>
      </w:r>
      <w:r>
        <w:rPr>
          <w:rFonts w:hint="eastAsia" w:ascii="宋体" w:hAnsi="宋体" w:cs="宋体"/>
          <w:color w:val="auto"/>
          <w:sz w:val="24"/>
          <w:szCs w:val="24"/>
          <w:highlight w:val="none"/>
          <w:lang w:val="en-US" w:eastAsia="zh-CN"/>
        </w:rPr>
        <w:t>转</w:t>
      </w:r>
      <w:r>
        <w:rPr>
          <w:rFonts w:hint="eastAsia" w:ascii="宋体" w:hAnsi="宋体" w:eastAsia="宋体" w:cs="宋体"/>
          <w:color w:val="auto"/>
          <w:sz w:val="24"/>
          <w:szCs w:val="24"/>
          <w:highlight w:val="none"/>
          <w:lang w:val="en-US" w:eastAsia="zh-CN"/>
        </w:rPr>
        <w:t>换成低版本文件），效果图为JPG格式文件。</w:t>
      </w:r>
    </w:p>
    <w:p>
      <w:pPr>
        <w:keepNext w:val="0"/>
        <w:keepLines w:val="0"/>
        <w:pageBreakBefore w:val="0"/>
        <w:widowControl w:val="0"/>
        <w:numPr>
          <w:ilvl w:val="0"/>
          <w:numId w:val="9"/>
        </w:numPr>
        <w:kinsoku/>
        <w:wordWrap/>
        <w:overflowPunct/>
        <w:topLinePunct w:val="0"/>
        <w:bidi w:val="0"/>
        <w:snapToGrid/>
        <w:spacing w:line="520" w:lineRule="exact"/>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通过施工图审查合格后，除配合报批报建审核审查应提供的所有材料及图纸外，还需提供8套全专业全套施工图蓝图。</w:t>
      </w:r>
    </w:p>
    <w:p>
      <w:pPr>
        <w:keepNext w:val="0"/>
        <w:keepLines w:val="0"/>
        <w:pageBreakBefore w:val="0"/>
        <w:widowControl w:val="0"/>
        <w:kinsoku/>
        <w:wordWrap/>
        <w:overflowPunct/>
        <w:topLinePunct w:val="0"/>
        <w:bidi w:val="0"/>
        <w:snapToGrid/>
        <w:spacing w:line="520" w:lineRule="exact"/>
        <w:ind w:firstLine="600" w:firstLineChars="25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设计</w:t>
      </w:r>
      <w:r>
        <w:rPr>
          <w:rFonts w:hint="eastAsia" w:ascii="宋体" w:hAnsi="宋体" w:cs="宋体"/>
          <w:color w:val="auto"/>
          <w:sz w:val="24"/>
          <w:szCs w:val="24"/>
          <w:highlight w:val="none"/>
          <w:lang w:val="en-US" w:eastAsia="zh-CN"/>
        </w:rPr>
        <w:t>周期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99"/>
        <w:gridCol w:w="249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176"/>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设计阶段</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提交日期</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240" w:firstLineChars="100"/>
              <w:jc w:val="both"/>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方案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合同签订后5日内</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ind w:firstLine="240" w:firstLineChars="100"/>
              <w:jc w:val="both"/>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施工图</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方案确定后7日内</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cs="宋体"/>
                <w:bCs/>
                <w:color w:val="auto"/>
                <w:sz w:val="24"/>
                <w:szCs w:val="24"/>
                <w:highlight w:val="none"/>
              </w:rPr>
            </w:pPr>
          </w:p>
        </w:tc>
      </w:tr>
    </w:tbl>
    <w:p>
      <w:pPr>
        <w:keepNext w:val="0"/>
        <w:keepLines w:val="0"/>
        <w:pageBreakBefore w:val="0"/>
        <w:widowControl w:val="0"/>
        <w:kinsoku/>
        <w:wordWrap/>
        <w:overflowPunct/>
        <w:topLinePunct w:val="0"/>
        <w:bidi w:val="0"/>
        <w:snapToGrid/>
        <w:spacing w:line="520" w:lineRule="exact"/>
        <w:ind w:firstLine="420" w:firstLineChars="0"/>
        <w:jc w:val="lef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w:t>
      </w:r>
      <w:r>
        <w:rPr>
          <w:rFonts w:hint="eastAsia" w:ascii="宋体" w:hAnsi="宋体" w:cs="宋体"/>
          <w:b/>
          <w:color w:val="auto"/>
          <w:sz w:val="24"/>
          <w:szCs w:val="24"/>
          <w:highlight w:val="none"/>
          <w:lang w:eastAsia="zh-CN"/>
        </w:rPr>
        <w:t>六</w:t>
      </w:r>
      <w:r>
        <w:rPr>
          <w:rFonts w:hint="eastAsia" w:ascii="宋体" w:hAnsi="宋体" w:cs="宋体"/>
          <w:b/>
          <w:color w:val="auto"/>
          <w:sz w:val="24"/>
          <w:szCs w:val="24"/>
          <w:highlight w:val="none"/>
        </w:rPr>
        <w:t>条 设计依据</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default" w:ascii="宋体" w:hAnsi="宋体" w:cs="宋体"/>
          <w:color w:val="auto"/>
          <w:kern w:val="0"/>
          <w:sz w:val="24"/>
          <w:highlight w:val="none"/>
          <w:lang w:val="en-US"/>
        </w:rPr>
      </w:pPr>
      <w:r>
        <w:rPr>
          <w:rFonts w:ascii="宋体" w:hAnsi="宋体" w:cs="宋体"/>
          <w:color w:val="auto"/>
          <w:kern w:val="0"/>
          <w:sz w:val="24"/>
          <w:highlight w:val="none"/>
        </w:rPr>
        <w:t>《建筑制图标准》（</w:t>
      </w:r>
      <w:r>
        <w:rPr>
          <w:color w:val="auto"/>
          <w:kern w:val="0"/>
          <w:sz w:val="24"/>
          <w:highlight w:val="none"/>
        </w:rPr>
        <w:t>GB/T50104-2001</w:t>
      </w:r>
      <w:r>
        <w:rPr>
          <w:rFonts w:ascii="宋体" w:hAnsi="宋体" w:cs="宋体"/>
          <w:color w:val="auto"/>
          <w:kern w:val="0"/>
          <w:sz w:val="24"/>
          <w:highlight w:val="none"/>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default" w:ascii="宋体" w:hAnsi="宋体" w:cs="宋体"/>
          <w:color w:val="auto"/>
          <w:kern w:val="0"/>
          <w:sz w:val="24"/>
          <w:highlight w:val="none"/>
          <w:lang w:val="en-US"/>
        </w:rPr>
      </w:pPr>
      <w:r>
        <w:rPr>
          <w:rFonts w:ascii="宋体" w:hAnsi="宋体" w:cs="宋体"/>
          <w:color w:val="auto"/>
          <w:kern w:val="0"/>
          <w:sz w:val="24"/>
          <w:highlight w:val="none"/>
        </w:rPr>
        <w:t>《</w:t>
      </w:r>
      <w:r>
        <w:rPr>
          <w:color w:val="auto"/>
          <w:kern w:val="0"/>
          <w:sz w:val="24"/>
          <w:highlight w:val="none"/>
        </w:rPr>
        <w:t>CAD</w:t>
      </w:r>
      <w:r>
        <w:rPr>
          <w:rFonts w:ascii="宋体" w:hAnsi="宋体" w:cs="宋体"/>
          <w:color w:val="auto"/>
          <w:kern w:val="0"/>
          <w:sz w:val="24"/>
          <w:highlight w:val="none"/>
        </w:rPr>
        <w:t>工程制图规范》（</w:t>
      </w:r>
      <w:r>
        <w:rPr>
          <w:color w:val="auto"/>
          <w:kern w:val="0"/>
          <w:sz w:val="24"/>
          <w:highlight w:val="none"/>
        </w:rPr>
        <w:t>GB/T18229-2000</w:t>
      </w:r>
      <w:r>
        <w:rPr>
          <w:rFonts w:ascii="宋体" w:hAnsi="宋体" w:cs="宋体"/>
          <w:color w:val="auto"/>
          <w:kern w:val="0"/>
          <w:sz w:val="24"/>
          <w:highlight w:val="none"/>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default" w:ascii="宋体" w:hAnsi="宋体" w:cs="宋体"/>
          <w:color w:val="auto"/>
          <w:kern w:val="0"/>
          <w:sz w:val="24"/>
          <w:highlight w:val="none"/>
          <w:lang w:val="en-US"/>
        </w:rPr>
      </w:pPr>
      <w:r>
        <w:rPr>
          <w:rFonts w:ascii="宋体" w:hAnsi="宋体" w:cs="宋体"/>
          <w:color w:val="auto"/>
          <w:kern w:val="0"/>
          <w:sz w:val="24"/>
          <w:highlight w:val="none"/>
        </w:rPr>
        <w:t>《</w:t>
      </w:r>
      <w:r>
        <w:rPr>
          <w:rFonts w:ascii="宋体" w:hAnsi="宋体" w:cs="宋体"/>
          <w:color w:val="auto"/>
          <w:kern w:val="0"/>
          <w:sz w:val="24"/>
          <w:highlight w:val="none"/>
          <w:lang w:val="en-US" w:eastAsia="zh-CN"/>
        </w:rPr>
        <w:t>数据中心设计规范</w:t>
      </w:r>
      <w:r>
        <w:rPr>
          <w:rFonts w:ascii="宋体" w:hAnsi="宋体" w:cs="宋体"/>
          <w:color w:val="auto"/>
          <w:kern w:val="0"/>
          <w:sz w:val="24"/>
          <w:highlight w:val="none"/>
        </w:rPr>
        <w:t>》（</w:t>
      </w:r>
      <w:r>
        <w:rPr>
          <w:rFonts w:ascii="Times New Roman" w:hAnsi="Times New Roman" w:eastAsia="宋体" w:cs="Times New Roman"/>
          <w:color w:val="auto"/>
          <w:kern w:val="0"/>
          <w:sz w:val="24"/>
          <w:highlight w:val="none"/>
          <w:lang w:val="en-US" w:eastAsia="zh-CN"/>
        </w:rPr>
        <w:t>GB 50174-2017</w:t>
      </w:r>
      <w:r>
        <w:rPr>
          <w:rFonts w:ascii="Times New Roman" w:hAnsi="Times New Roman" w:eastAsia="宋体" w:cs="Times New Roman"/>
          <w:color w:val="auto"/>
          <w:kern w:val="0"/>
          <w:sz w:val="24"/>
          <w:highlight w:val="none"/>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default" w:ascii="宋体" w:hAnsi="宋体" w:cs="宋体"/>
          <w:color w:val="auto"/>
          <w:kern w:val="0"/>
          <w:sz w:val="24"/>
          <w:highlight w:val="none"/>
          <w:lang w:val="en-US"/>
        </w:rPr>
      </w:pPr>
      <w:r>
        <w:rPr>
          <w:rFonts w:ascii="宋体" w:hAnsi="宋体" w:cs="宋体"/>
          <w:color w:val="auto"/>
          <w:kern w:val="0"/>
          <w:sz w:val="24"/>
          <w:highlight w:val="none"/>
        </w:rPr>
        <w:t>《建筑内部装修设计规范》（</w:t>
      </w:r>
      <w:r>
        <w:rPr>
          <w:color w:val="auto"/>
          <w:kern w:val="0"/>
          <w:sz w:val="24"/>
          <w:highlight w:val="none"/>
        </w:rPr>
        <w:t>GB50222-1999</w:t>
      </w:r>
      <w:r>
        <w:rPr>
          <w:rFonts w:ascii="宋体" w:hAnsi="宋体" w:cs="宋体"/>
          <w:color w:val="auto"/>
          <w:kern w:val="0"/>
          <w:sz w:val="24"/>
          <w:highlight w:val="none"/>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default" w:ascii="宋体" w:hAnsi="宋体" w:cs="宋体"/>
          <w:color w:val="auto"/>
          <w:kern w:val="0"/>
          <w:sz w:val="24"/>
          <w:highlight w:val="none"/>
          <w:lang w:val="en-US"/>
        </w:rPr>
      </w:pPr>
      <w:r>
        <w:rPr>
          <w:rFonts w:ascii="宋体" w:hAnsi="宋体" w:cs="宋体"/>
          <w:color w:val="auto"/>
          <w:kern w:val="0"/>
          <w:sz w:val="24"/>
          <w:highlight w:val="none"/>
        </w:rPr>
        <w:t>《建筑装饰装修工程施工质量验收规范》（</w:t>
      </w:r>
      <w:r>
        <w:rPr>
          <w:color w:val="auto"/>
          <w:kern w:val="0"/>
          <w:sz w:val="24"/>
          <w:highlight w:val="none"/>
        </w:rPr>
        <w:t>GB50210-2001</w:t>
      </w:r>
      <w:r>
        <w:rPr>
          <w:rFonts w:ascii="宋体" w:hAnsi="宋体" w:cs="宋体"/>
          <w:color w:val="auto"/>
          <w:kern w:val="0"/>
          <w:sz w:val="24"/>
          <w:highlight w:val="none"/>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ascii="宋体" w:hAnsi="宋体" w:cs="宋体"/>
          <w:color w:val="auto"/>
          <w:kern w:val="0"/>
          <w:sz w:val="24"/>
          <w:highlight w:val="none"/>
        </w:rPr>
      </w:pPr>
      <w:r>
        <w:rPr>
          <w:rFonts w:ascii="宋体" w:hAnsi="宋体" w:cs="宋体"/>
          <w:color w:val="auto"/>
          <w:kern w:val="0"/>
          <w:sz w:val="24"/>
          <w:highlight w:val="none"/>
        </w:rPr>
        <w:t>《室内灯具光分布分类和照明设计参数标准》（</w:t>
      </w:r>
      <w:r>
        <w:rPr>
          <w:rFonts w:ascii="Times New Roman" w:hAnsi="Times New Roman" w:eastAsia="宋体" w:cs="Times New Roman"/>
          <w:color w:val="auto"/>
          <w:kern w:val="0"/>
          <w:sz w:val="24"/>
          <w:highlight w:val="none"/>
        </w:rPr>
        <w:t>T/CECS 56-2022</w:t>
      </w:r>
      <w:r>
        <w:rPr>
          <w:rFonts w:ascii="宋体" w:hAnsi="宋体" w:cs="宋体"/>
          <w:color w:val="auto"/>
          <w:kern w:val="0"/>
          <w:sz w:val="24"/>
          <w:highlight w:val="none"/>
        </w:rPr>
        <w:t>）</w:t>
      </w:r>
      <w:r>
        <w:rPr>
          <w:rFonts w:hint="eastAsia" w:ascii="宋体" w:hAnsi="宋体" w:cs="宋体"/>
          <w:color w:val="auto"/>
          <w:kern w:val="0"/>
          <w:sz w:val="24"/>
          <w:highlight w:val="none"/>
          <w:lang w:eastAsia="zh-CN"/>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民用建筑设计统一标准</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Times New Roman" w:hAnsi="Times New Roman" w:eastAsia="宋体" w:cs="Times New Roman"/>
          <w:color w:val="auto"/>
          <w:kern w:val="0"/>
          <w:sz w:val="24"/>
          <w:highlight w:val="none"/>
        </w:rPr>
        <w:t>GB 50352-2019</w:t>
      </w:r>
      <w:r>
        <w:rPr>
          <w:rFonts w:hint="eastAsia" w:ascii="宋体" w:hAnsi="宋体" w:cs="宋体"/>
          <w:color w:val="auto"/>
          <w:kern w:val="0"/>
          <w:sz w:val="24"/>
          <w:highlight w:val="none"/>
          <w:lang w:eastAsia="zh-CN"/>
        </w:rPr>
        <w:t>）；</w:t>
      </w:r>
    </w:p>
    <w:p>
      <w:pPr>
        <w:keepNext w:val="0"/>
        <w:keepLines w:val="0"/>
        <w:pageBreakBefore w:val="0"/>
        <w:widowControl w:val="0"/>
        <w:numPr>
          <w:ilvl w:val="0"/>
          <w:numId w:val="10"/>
        </w:numPr>
        <w:kinsoku/>
        <w:wordWrap/>
        <w:overflowPunct/>
        <w:topLinePunct w:val="0"/>
        <w:bidi w:val="0"/>
        <w:snapToGrid/>
        <w:spacing w:line="520" w:lineRule="exact"/>
        <w:ind w:left="425" w:leftChars="0" w:hanging="425"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国家</w:t>
      </w:r>
      <w:r>
        <w:rPr>
          <w:rFonts w:hint="eastAsia" w:ascii="宋体" w:hAnsi="宋体" w:cs="宋体"/>
          <w:color w:val="auto"/>
          <w:sz w:val="24"/>
          <w:szCs w:val="24"/>
          <w:highlight w:val="none"/>
          <w:lang w:val="en-US" w:eastAsia="zh-CN"/>
        </w:rPr>
        <w:t>其它</w:t>
      </w:r>
      <w:r>
        <w:rPr>
          <w:rFonts w:hint="eastAsia" w:ascii="宋体" w:hAnsi="宋体" w:cs="宋体"/>
          <w:color w:val="auto"/>
          <w:sz w:val="24"/>
          <w:szCs w:val="24"/>
          <w:highlight w:val="none"/>
        </w:rPr>
        <w:t>现行有关设计规范等。</w:t>
      </w:r>
    </w:p>
    <w:p>
      <w:pPr>
        <w:pStyle w:val="2"/>
        <w:jc w:val="center"/>
        <w:rPr>
          <w:rFonts w:hint="eastAsia" w:ascii="宋体" w:hAnsi="宋体" w:cs="宋体"/>
          <w:color w:val="auto"/>
          <w:spacing w:val="-3"/>
          <w:kern w:val="2"/>
          <w:sz w:val="36"/>
          <w:szCs w:val="36"/>
          <w:highlight w:val="none"/>
          <w:lang w:val="en-US" w:eastAsia="zh-CN" w:bidi="ar-SA"/>
        </w:rPr>
      </w:pPr>
    </w:p>
    <w:sectPr>
      <w:headerReference r:id="rId39" w:type="default"/>
      <w:footerReference r:id="rId4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Altt8BAADAAwAADgAAAGRycy9lMm9Eb2MueG1srVPBjtMwEL0j8Q+W&#10;7zTZSou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Q5uw5MwJSxM/f/92/vHr/PMr&#10;u75OAvU+VJR35ykzDq9hoOTZH8iZeA8t2vQnRoziJO/pIq8aIpPp0mq5WpUUkhSbD4RfPFz3GOJb&#10;BZYlo+ZI88uyiuP7EMfUOSVVc3CrjckzNO4vB2EmT5F6H3tMVhx2w0RoB82J+NBDoDod4BfOelqD&#10;mjvaes7MO0cqp42ZDZyN3WwIJ+lizSNno/kmjpt18Kj3Xd611FTwrw6R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mAltt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QkX98BAADAAwAADgAAAGRycy9lMm9Eb2MueG1srVPNjtMwEL4j8Q6W&#10;7zTZIlZV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Y858wJSxM/f/92/vHr/PMr&#10;e3G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BQkX9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I/ON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R3Dt8BAADA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DW3CNWdOWJr4+fu3849f559f&#10;2XWVBOo9rijvzlNmHF7DQMmzH8mZeA9tsOlPjBjFSd7TRV41RCbTpWpZVSWFJMXmA+EXD9d9wPhW&#10;gWXJqHmg+WVZxfE9xjF1TknVHNxqY/IMjfvLQZjJU6Texx6TFYfdMBHaQXMiPvQQqE4H4QtnPa1B&#10;zR1tPWfmnSOV08bMRpiN3WwIJ+lizSNno/kmjpt18EHvu7xrqSn0rw6R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HR3Dt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7CpN8BAADAAwAADgAAAGRycy9lMm9Eb2MueG1srVPNjtMwEL4j8Q6W&#10;7zTZSqx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Zcc+aEpYmfv387//h1/vmV&#10;PX+R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L7CpN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1GVS3gEAAMA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BdNN4BAADA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G9oEmrsTliZ+/v7t/OPX+edX&#10;dr1MAvU+VpT34CkThzcwUPLsj+RMvIc22PQnRoziJO/pIq8akMl0abVcrUoKSYrNB8IvHq/7EPFe&#10;gWXJqHmg+WVZxfFdxDF1TknVHNxpY/IMjfvLQZjJU6Texx6ThcNumAjtoDkRH3oIVKeD8IWzntag&#10;5o62njPz1pHKaWNmI8zGbjaEk3Sx5sjZaN7iuFkHH/S+y7uWmor+9QGp00wgtTHWnrqjwWYJpiVM&#10;m/PnOWc9Prz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1UF003gEAAMA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HFd8BAADAAwAADgAAAGRycy9lMm9Eb2MueG1srVPNjtMwEL4j8Q6W&#10;7zTZI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u36e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g+HFd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dFVt8BAADAAwAADgAAAGRycy9lMm9Eb2MueG1srVPNjtMwEL4j8Q6W&#10;7zTZCq2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1y+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PdFVt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pWRNt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fldChar w:fldCharType="begin"/>
    </w:r>
    <w:r>
      <w:rPr>
        <w:rStyle w:val="24"/>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VQ8N8BAAC/AwAADgAAAGRycy9lMm9Eb2MueG1srVPBjtMwEL0j8Q+W&#10;7zTZC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MXnDlhaeDnH9/PP3+ff31j&#10;z6u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lVQ8N8BAAC/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rPr>
                              <w:lang w:val="zh-CN"/>
                            </w:rPr>
                            <w:t>33</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lWt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p/lWt8BAAC/AwAADgAAAAAA&#10;AAABACAAAAAeAQAAZHJzL2Uyb0RvYy54bWxQSwUGAAAAAAYABgBZAQAAbwU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33</w:t>
                    </w:r>
                    <w:r>
                      <w:fldChar w:fldCharType="end"/>
                    </w:r>
                  </w:p>
                </w:txbxContent>
              </v:textbox>
            </v:shape>
          </w:pict>
        </mc:Fallback>
      </mc:AlternateContent>
    </w:r>
  </w:p>
  <w:p>
    <w:pPr>
      <w:spacing w:line="118" w:lineRule="exact"/>
      <w:ind w:firstLine="4554"/>
      <w:rPr>
        <w:rFonts w:ascii="Calibri" w:hAnsi="Calibri" w:eastAsia="Calibri" w:cs="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hint="eastAsia" w:ascii="Calibri" w:hAnsi="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wZt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7DBm3gEAAL8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1UGQd4BAAC/AwAADgAAAGRycy9lMm9Eb2MueG1srVNNrtMwEN4jcQfL&#10;e5q0E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z5&#10;Mu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LVQZB3gEAAL8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67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37</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EHqN8BAAC/AwAADgAAAGRycy9lMm9Eb2MueG1srVPBjtMwEL0j8Q+W&#10;7zTZSqA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z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EHqN8BAAC/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r>
      <w:rPr>
        <w:rFonts w:ascii="Calibri" w:hAnsi="Calibri" w:eastAsia="Calibri" w:cs="Calibri"/>
        <w:spacing w:val="-5"/>
        <w:position w:val="-2"/>
        <w:sz w:val="18"/>
        <w:szCs w:val="18"/>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Dj1a/3gEAAMADAAAOAAAAAAAA&#10;AAEAIAAAAB4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qQHN8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sw58wJSxM///p5/v33/OcH&#10;e/U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1qqQHN8BAADAAwAADgAAAAAA&#10;AAABACAAAAAe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701"/>
      <w:gridCol w:w="1701"/>
      <w:gridCol w:w="1276"/>
      <w:gridCol w:w="1275"/>
      <w:gridCol w:w="23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pPr>
            <w:pStyle w:val="15"/>
            <w:pBdr>
              <w:bottom w:val="none" w:color="auto" w:sz="0" w:space="0"/>
            </w:pBdr>
            <w:jc w:val="both"/>
          </w:pPr>
          <w:r>
            <w:drawing>
              <wp:inline distT="0" distB="0" distL="114300" distR="114300">
                <wp:extent cx="1190625" cy="217170"/>
                <wp:effectExtent l="0" t="0" r="9525" b="1143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pPr>
            <w:pStyle w:val="15"/>
            <w:pBdr>
              <w:bottom w:val="none" w:color="auto" w:sz="0" w:space="0"/>
            </w:pBdr>
            <w:jc w:val="both"/>
            <w:rPr>
              <w:sz w:val="21"/>
              <w:szCs w:val="21"/>
            </w:rPr>
          </w:pPr>
          <w:r>
            <w:rPr>
              <w:rFonts w:hint="eastAsia"/>
              <w:sz w:val="21"/>
              <w:szCs w:val="21"/>
            </w:rPr>
            <w:t>行文单位：大数据中心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pPr>
            <w:pStyle w:val="15"/>
            <w:pBdr>
              <w:bottom w:val="none" w:color="auto" w:sz="0" w:space="0"/>
            </w:pBdr>
          </w:pPr>
        </w:p>
      </w:tc>
      <w:tc>
        <w:tcPr>
          <w:tcW w:w="1276" w:type="dxa"/>
          <w:noWrap w:val="0"/>
          <w:vAlign w:val="center"/>
        </w:tcPr>
        <w:p>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pPr>
            <w:pStyle w:val="15"/>
            <w:pBdr>
              <w:bottom w:val="none" w:color="auto" w:sz="0" w:space="0"/>
            </w:pBdr>
            <w:jc w:val="both"/>
            <w:rPr>
              <w:sz w:val="21"/>
              <w:szCs w:val="21"/>
            </w:rPr>
          </w:pPr>
          <w:r>
            <w:rPr>
              <w:rFonts w:hint="eastAsia"/>
              <w:sz w:val="21"/>
              <w:szCs w:val="21"/>
            </w:rPr>
            <w:t>阅读者：全员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29</w:t>
          </w:r>
          <w:r>
            <w:rPr>
              <w:sz w:val="21"/>
              <w:szCs w:val="21"/>
            </w:rPr>
            <w:fldChar w:fldCharType="end"/>
          </w:r>
        </w:p>
      </w:tc>
      <w:tc>
        <w:tcPr>
          <w:tcW w:w="2349" w:type="dxa"/>
          <w:noWrap w:val="0"/>
          <w:vAlign w:val="center"/>
        </w:tcPr>
        <w:p>
          <w:pPr>
            <w:pStyle w:val="15"/>
            <w:pBdr>
              <w:bottom w:val="none" w:color="auto" w:sz="0" w:space="0"/>
            </w:pBdr>
            <w:jc w:val="both"/>
            <w:rPr>
              <w:sz w:val="21"/>
              <w:szCs w:val="21"/>
            </w:rPr>
          </w:pPr>
          <w:r>
            <w:rPr>
              <w:rFonts w:hint="eastAsia"/>
              <w:sz w:val="21"/>
              <w:szCs w:val="21"/>
            </w:rPr>
            <w:t>生效日：2017.01.01</w:t>
          </w:r>
        </w:p>
      </w:tc>
    </w:tr>
  </w:tb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73D21"/>
    <w:multiLevelType w:val="singleLevel"/>
    <w:tmpl w:val="97C73D21"/>
    <w:lvl w:ilvl="0" w:tentative="0">
      <w:start w:val="1"/>
      <w:numFmt w:val="decimal"/>
      <w:lvlText w:val="%1."/>
      <w:lvlJc w:val="left"/>
      <w:pPr>
        <w:ind w:left="425" w:hanging="425"/>
      </w:pPr>
      <w:rPr>
        <w:rFonts w:hint="default"/>
      </w:rPr>
    </w:lvl>
  </w:abstractNum>
  <w:abstractNum w:abstractNumId="1">
    <w:nsid w:val="CBD164A5"/>
    <w:multiLevelType w:val="singleLevel"/>
    <w:tmpl w:val="CBD164A5"/>
    <w:lvl w:ilvl="0" w:tentative="0">
      <w:start w:val="1"/>
      <w:numFmt w:val="decimal"/>
      <w:lvlText w:val="%1)"/>
      <w:lvlJc w:val="left"/>
      <w:pPr>
        <w:ind w:left="425" w:hanging="425"/>
      </w:pPr>
      <w:rPr>
        <w:rFonts w:hint="default"/>
      </w:rPr>
    </w:lvl>
  </w:abstractNum>
  <w:abstractNum w:abstractNumId="2">
    <w:nsid w:val="E85B1450"/>
    <w:multiLevelType w:val="singleLevel"/>
    <w:tmpl w:val="E85B1450"/>
    <w:lvl w:ilvl="0" w:tentative="0">
      <w:start w:val="1"/>
      <w:numFmt w:val="decimal"/>
      <w:lvlText w:val="%1)"/>
      <w:lvlJc w:val="left"/>
      <w:pPr>
        <w:ind w:left="425" w:hanging="425"/>
      </w:pPr>
      <w:rPr>
        <w:rFonts w:hint="default"/>
      </w:rPr>
    </w:lvl>
  </w:abstractNum>
  <w:abstractNum w:abstractNumId="3">
    <w:nsid w:val="F4EC081F"/>
    <w:multiLevelType w:val="singleLevel"/>
    <w:tmpl w:val="F4EC081F"/>
    <w:lvl w:ilvl="0" w:tentative="0">
      <w:start w:val="1"/>
      <w:numFmt w:val="decimal"/>
      <w:lvlText w:val="%1)"/>
      <w:lvlJc w:val="left"/>
      <w:pPr>
        <w:ind w:left="425" w:hanging="425"/>
      </w:pPr>
      <w:rPr>
        <w:rFonts w:hint="default"/>
      </w:rPr>
    </w:lvl>
  </w:abstractNum>
  <w:abstractNum w:abstractNumId="4">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4280F210"/>
    <w:multiLevelType w:val="singleLevel"/>
    <w:tmpl w:val="4280F210"/>
    <w:lvl w:ilvl="0" w:tentative="0">
      <w:start w:val="1"/>
      <w:numFmt w:val="decimal"/>
      <w:lvlText w:val="%1."/>
      <w:lvlJc w:val="left"/>
      <w:pPr>
        <w:ind w:left="425" w:hanging="425"/>
      </w:pPr>
      <w:rPr>
        <w:rFonts w:hint="default"/>
      </w:rPr>
    </w:lvl>
  </w:abstractNum>
  <w:abstractNum w:abstractNumId="6">
    <w:nsid w:val="570B55D8"/>
    <w:multiLevelType w:val="singleLevel"/>
    <w:tmpl w:val="570B55D8"/>
    <w:lvl w:ilvl="0" w:tentative="0">
      <w:start w:val="7"/>
      <w:numFmt w:val="chineseCounting"/>
      <w:suff w:val="nothing"/>
      <w:lvlText w:val="%1、"/>
      <w:lvlJc w:val="left"/>
    </w:lvl>
  </w:abstractNum>
  <w:abstractNum w:abstractNumId="7">
    <w:nsid w:val="5F60E66D"/>
    <w:multiLevelType w:val="singleLevel"/>
    <w:tmpl w:val="5F60E66D"/>
    <w:lvl w:ilvl="0" w:tentative="0">
      <w:start w:val="1"/>
      <w:numFmt w:val="decimal"/>
      <w:lvlText w:val="%1."/>
      <w:lvlJc w:val="left"/>
      <w:pPr>
        <w:ind w:left="425" w:hanging="425"/>
      </w:pPr>
      <w:rPr>
        <w:rFonts w:hint="default"/>
      </w:rPr>
    </w:lvl>
  </w:abstractNum>
  <w:abstractNum w:abstractNumId="8">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abstractNum w:abstractNumId="9">
    <w:nsid w:val="76BAE510"/>
    <w:multiLevelType w:val="singleLevel"/>
    <w:tmpl w:val="76BAE510"/>
    <w:lvl w:ilvl="0" w:tentative="0">
      <w:start w:val="3"/>
      <w:numFmt w:val="decimal"/>
      <w:lvlText w:val="%1."/>
      <w:lvlJc w:val="left"/>
      <w:pPr>
        <w:tabs>
          <w:tab w:val="left" w:pos="312"/>
        </w:tabs>
      </w:pPr>
    </w:lvl>
  </w:abstractNum>
  <w:num w:numId="1">
    <w:abstractNumId w:val="4"/>
  </w:num>
  <w:num w:numId="2">
    <w:abstractNumId w:val="8"/>
  </w:num>
  <w:num w:numId="3">
    <w:abstractNumId w:val="6"/>
  </w:num>
  <w:num w:numId="4">
    <w:abstractNumId w:val="9"/>
  </w:num>
  <w:num w:numId="5">
    <w:abstractNumId w:val="0"/>
  </w:num>
  <w:num w:numId="6">
    <w:abstractNumId w:val="3"/>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OGQxMDhiMDU3ZGZkMDBmNDY2ZTRmYTRjNmQ2MzIifQ=="/>
  </w:docVars>
  <w:rsids>
    <w:rsidRoot w:val="17D46344"/>
    <w:rsid w:val="000132A2"/>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F076A"/>
    <w:rsid w:val="00210239"/>
    <w:rsid w:val="0022163A"/>
    <w:rsid w:val="002250D8"/>
    <w:rsid w:val="002334A7"/>
    <w:rsid w:val="002378EF"/>
    <w:rsid w:val="00280A07"/>
    <w:rsid w:val="00295F3A"/>
    <w:rsid w:val="00297AED"/>
    <w:rsid w:val="002B702C"/>
    <w:rsid w:val="002B7B45"/>
    <w:rsid w:val="002C1909"/>
    <w:rsid w:val="002D2393"/>
    <w:rsid w:val="003100A3"/>
    <w:rsid w:val="00320830"/>
    <w:rsid w:val="0033074B"/>
    <w:rsid w:val="0035120F"/>
    <w:rsid w:val="003626EE"/>
    <w:rsid w:val="00367FC0"/>
    <w:rsid w:val="003950AC"/>
    <w:rsid w:val="003A7F00"/>
    <w:rsid w:val="003B078C"/>
    <w:rsid w:val="003D4C92"/>
    <w:rsid w:val="003E41D9"/>
    <w:rsid w:val="003F7D75"/>
    <w:rsid w:val="00442C13"/>
    <w:rsid w:val="00444636"/>
    <w:rsid w:val="004534AE"/>
    <w:rsid w:val="00454AEF"/>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710E63"/>
    <w:rsid w:val="00733AE5"/>
    <w:rsid w:val="00753BC2"/>
    <w:rsid w:val="00757ECC"/>
    <w:rsid w:val="007B5F79"/>
    <w:rsid w:val="007E3BCE"/>
    <w:rsid w:val="00840D7B"/>
    <w:rsid w:val="0086123A"/>
    <w:rsid w:val="00863E29"/>
    <w:rsid w:val="0087168D"/>
    <w:rsid w:val="0088310C"/>
    <w:rsid w:val="008A2C6E"/>
    <w:rsid w:val="008A63BB"/>
    <w:rsid w:val="008B4F54"/>
    <w:rsid w:val="008D28D8"/>
    <w:rsid w:val="008E28BD"/>
    <w:rsid w:val="00902262"/>
    <w:rsid w:val="0091321B"/>
    <w:rsid w:val="009150EF"/>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81693"/>
    <w:rsid w:val="00DA0533"/>
    <w:rsid w:val="00DF74C1"/>
    <w:rsid w:val="00E11BF6"/>
    <w:rsid w:val="00E12500"/>
    <w:rsid w:val="00E26078"/>
    <w:rsid w:val="00E401A2"/>
    <w:rsid w:val="00E40835"/>
    <w:rsid w:val="00E46C20"/>
    <w:rsid w:val="00E620F5"/>
    <w:rsid w:val="00E66723"/>
    <w:rsid w:val="00E71651"/>
    <w:rsid w:val="00E75A3B"/>
    <w:rsid w:val="00E8618C"/>
    <w:rsid w:val="00EB43BA"/>
    <w:rsid w:val="00EC18D4"/>
    <w:rsid w:val="00EF36B3"/>
    <w:rsid w:val="00F02548"/>
    <w:rsid w:val="00F02F0A"/>
    <w:rsid w:val="00F414BF"/>
    <w:rsid w:val="00F45BF3"/>
    <w:rsid w:val="00F61DAD"/>
    <w:rsid w:val="00F62801"/>
    <w:rsid w:val="00F941AE"/>
    <w:rsid w:val="00FA5542"/>
    <w:rsid w:val="00FA64DC"/>
    <w:rsid w:val="00FC0D62"/>
    <w:rsid w:val="00FD4DAB"/>
    <w:rsid w:val="00FF3043"/>
    <w:rsid w:val="010954FC"/>
    <w:rsid w:val="010B1842"/>
    <w:rsid w:val="01C268D7"/>
    <w:rsid w:val="024E7E34"/>
    <w:rsid w:val="025C0341"/>
    <w:rsid w:val="026E4641"/>
    <w:rsid w:val="0344455C"/>
    <w:rsid w:val="03AB5A37"/>
    <w:rsid w:val="03D15ABC"/>
    <w:rsid w:val="03F87849"/>
    <w:rsid w:val="04C35E11"/>
    <w:rsid w:val="056E043F"/>
    <w:rsid w:val="057C5441"/>
    <w:rsid w:val="05962755"/>
    <w:rsid w:val="05BB0CE0"/>
    <w:rsid w:val="063F6C84"/>
    <w:rsid w:val="065D35AE"/>
    <w:rsid w:val="06602FC4"/>
    <w:rsid w:val="066F1ED1"/>
    <w:rsid w:val="06AD5647"/>
    <w:rsid w:val="06BE6425"/>
    <w:rsid w:val="06BF609C"/>
    <w:rsid w:val="07064F2D"/>
    <w:rsid w:val="076C56D4"/>
    <w:rsid w:val="078A2E29"/>
    <w:rsid w:val="07DC63DC"/>
    <w:rsid w:val="07F05315"/>
    <w:rsid w:val="08F14E86"/>
    <w:rsid w:val="094840A2"/>
    <w:rsid w:val="09844198"/>
    <w:rsid w:val="09FF67ED"/>
    <w:rsid w:val="0A685934"/>
    <w:rsid w:val="0AA75373"/>
    <w:rsid w:val="0AF73FD4"/>
    <w:rsid w:val="0B560A80"/>
    <w:rsid w:val="0BDE4F88"/>
    <w:rsid w:val="0C3406B7"/>
    <w:rsid w:val="0C762CD4"/>
    <w:rsid w:val="0C86753C"/>
    <w:rsid w:val="0C8E2713"/>
    <w:rsid w:val="0CB96085"/>
    <w:rsid w:val="0CCC0884"/>
    <w:rsid w:val="0D7548BC"/>
    <w:rsid w:val="0D8670BE"/>
    <w:rsid w:val="0D8D6983"/>
    <w:rsid w:val="0E0C3E24"/>
    <w:rsid w:val="0E6869AA"/>
    <w:rsid w:val="0ED34CF7"/>
    <w:rsid w:val="0EEC7BA6"/>
    <w:rsid w:val="0F523C8D"/>
    <w:rsid w:val="11DA17B3"/>
    <w:rsid w:val="12BD1987"/>
    <w:rsid w:val="12D325AD"/>
    <w:rsid w:val="13231533"/>
    <w:rsid w:val="132A7356"/>
    <w:rsid w:val="13571FB3"/>
    <w:rsid w:val="142851FC"/>
    <w:rsid w:val="14CB3D60"/>
    <w:rsid w:val="14E56E23"/>
    <w:rsid w:val="15042393"/>
    <w:rsid w:val="15745AC0"/>
    <w:rsid w:val="157502AF"/>
    <w:rsid w:val="158005E4"/>
    <w:rsid w:val="15AD693F"/>
    <w:rsid w:val="15AE7646"/>
    <w:rsid w:val="15CA1D79"/>
    <w:rsid w:val="16605DED"/>
    <w:rsid w:val="16610152"/>
    <w:rsid w:val="16B20DAC"/>
    <w:rsid w:val="16B66298"/>
    <w:rsid w:val="16D21D27"/>
    <w:rsid w:val="170535D2"/>
    <w:rsid w:val="172A4ACD"/>
    <w:rsid w:val="17326391"/>
    <w:rsid w:val="177A21B0"/>
    <w:rsid w:val="17D14880"/>
    <w:rsid w:val="17D46344"/>
    <w:rsid w:val="17E01949"/>
    <w:rsid w:val="17ED150C"/>
    <w:rsid w:val="185719DE"/>
    <w:rsid w:val="188B2F75"/>
    <w:rsid w:val="188B3FAB"/>
    <w:rsid w:val="1A204519"/>
    <w:rsid w:val="1A8A6543"/>
    <w:rsid w:val="1A9759C4"/>
    <w:rsid w:val="1AA17AB6"/>
    <w:rsid w:val="1AC67B91"/>
    <w:rsid w:val="1AFD5285"/>
    <w:rsid w:val="1BCC0565"/>
    <w:rsid w:val="1C2D6F1E"/>
    <w:rsid w:val="1D0B4383"/>
    <w:rsid w:val="1D5A13F5"/>
    <w:rsid w:val="1D9C7CD3"/>
    <w:rsid w:val="1E602499"/>
    <w:rsid w:val="1E6B3850"/>
    <w:rsid w:val="1EDC1CBA"/>
    <w:rsid w:val="1F387E86"/>
    <w:rsid w:val="1F44616C"/>
    <w:rsid w:val="1FDA46E5"/>
    <w:rsid w:val="20283175"/>
    <w:rsid w:val="20840EFE"/>
    <w:rsid w:val="20AD6ECA"/>
    <w:rsid w:val="20C42D65"/>
    <w:rsid w:val="20D414F4"/>
    <w:rsid w:val="21910630"/>
    <w:rsid w:val="21AA0F2D"/>
    <w:rsid w:val="22236F9E"/>
    <w:rsid w:val="224C7D77"/>
    <w:rsid w:val="2284644F"/>
    <w:rsid w:val="229C6A49"/>
    <w:rsid w:val="22A114AB"/>
    <w:rsid w:val="2349415A"/>
    <w:rsid w:val="23753417"/>
    <w:rsid w:val="23A176D2"/>
    <w:rsid w:val="23A2454D"/>
    <w:rsid w:val="24482643"/>
    <w:rsid w:val="24773635"/>
    <w:rsid w:val="24D008B2"/>
    <w:rsid w:val="251B66B7"/>
    <w:rsid w:val="255D6CCF"/>
    <w:rsid w:val="256A5140"/>
    <w:rsid w:val="25AB06FB"/>
    <w:rsid w:val="25B5528E"/>
    <w:rsid w:val="25BD003C"/>
    <w:rsid w:val="25D915E7"/>
    <w:rsid w:val="260B429B"/>
    <w:rsid w:val="26155B33"/>
    <w:rsid w:val="26480D97"/>
    <w:rsid w:val="274217C8"/>
    <w:rsid w:val="275A6E86"/>
    <w:rsid w:val="27C60E05"/>
    <w:rsid w:val="281726D9"/>
    <w:rsid w:val="284535C9"/>
    <w:rsid w:val="28667D5D"/>
    <w:rsid w:val="290E5610"/>
    <w:rsid w:val="29647755"/>
    <w:rsid w:val="2979501E"/>
    <w:rsid w:val="2A020CD7"/>
    <w:rsid w:val="2A4047AF"/>
    <w:rsid w:val="2A443FBA"/>
    <w:rsid w:val="2AE73D3A"/>
    <w:rsid w:val="2B4A64A6"/>
    <w:rsid w:val="2BA07B5C"/>
    <w:rsid w:val="2C444745"/>
    <w:rsid w:val="2C5A3F68"/>
    <w:rsid w:val="2CC71DF2"/>
    <w:rsid w:val="2D4805D8"/>
    <w:rsid w:val="2D866137"/>
    <w:rsid w:val="2DF16F3B"/>
    <w:rsid w:val="2E66398B"/>
    <w:rsid w:val="2ECF2E25"/>
    <w:rsid w:val="2EF452FB"/>
    <w:rsid w:val="2F1A4FD5"/>
    <w:rsid w:val="2FA874B6"/>
    <w:rsid w:val="2FF641E9"/>
    <w:rsid w:val="301C3D1A"/>
    <w:rsid w:val="303171EB"/>
    <w:rsid w:val="303625F7"/>
    <w:rsid w:val="305B44E3"/>
    <w:rsid w:val="309704E6"/>
    <w:rsid w:val="30D53BBD"/>
    <w:rsid w:val="31132884"/>
    <w:rsid w:val="31217A55"/>
    <w:rsid w:val="313844C5"/>
    <w:rsid w:val="31803FF0"/>
    <w:rsid w:val="318319E3"/>
    <w:rsid w:val="31AC254D"/>
    <w:rsid w:val="31E92DC9"/>
    <w:rsid w:val="3230262D"/>
    <w:rsid w:val="327219E3"/>
    <w:rsid w:val="32822998"/>
    <w:rsid w:val="32AB77DD"/>
    <w:rsid w:val="32B33172"/>
    <w:rsid w:val="32C52348"/>
    <w:rsid w:val="33013CCC"/>
    <w:rsid w:val="33861E21"/>
    <w:rsid w:val="338813BB"/>
    <w:rsid w:val="33A00A34"/>
    <w:rsid w:val="33F41078"/>
    <w:rsid w:val="33FE342B"/>
    <w:rsid w:val="340622E0"/>
    <w:rsid w:val="340802CA"/>
    <w:rsid w:val="34667B96"/>
    <w:rsid w:val="34C122AF"/>
    <w:rsid w:val="34FC16DF"/>
    <w:rsid w:val="3500579E"/>
    <w:rsid w:val="35505208"/>
    <w:rsid w:val="35942F22"/>
    <w:rsid w:val="35F40F8A"/>
    <w:rsid w:val="366B643D"/>
    <w:rsid w:val="37407C3D"/>
    <w:rsid w:val="37AB47ED"/>
    <w:rsid w:val="38D93765"/>
    <w:rsid w:val="39077CA3"/>
    <w:rsid w:val="392A3529"/>
    <w:rsid w:val="39856509"/>
    <w:rsid w:val="39966CA5"/>
    <w:rsid w:val="3A4418D3"/>
    <w:rsid w:val="3A8C1EEB"/>
    <w:rsid w:val="3AE22A0F"/>
    <w:rsid w:val="3AFF346E"/>
    <w:rsid w:val="3B181801"/>
    <w:rsid w:val="3BA507B1"/>
    <w:rsid w:val="3CAB0364"/>
    <w:rsid w:val="3CC12563"/>
    <w:rsid w:val="3DB15F42"/>
    <w:rsid w:val="3DDA4089"/>
    <w:rsid w:val="3E2F57D6"/>
    <w:rsid w:val="3E8E2733"/>
    <w:rsid w:val="3EBA2645"/>
    <w:rsid w:val="3ECC05DE"/>
    <w:rsid w:val="3EF37BFC"/>
    <w:rsid w:val="3F024E9A"/>
    <w:rsid w:val="3FD9190E"/>
    <w:rsid w:val="40214084"/>
    <w:rsid w:val="40967D84"/>
    <w:rsid w:val="409A12D2"/>
    <w:rsid w:val="40F65292"/>
    <w:rsid w:val="41C44089"/>
    <w:rsid w:val="423B508F"/>
    <w:rsid w:val="425744CF"/>
    <w:rsid w:val="42BA638F"/>
    <w:rsid w:val="431449CD"/>
    <w:rsid w:val="43364990"/>
    <w:rsid w:val="44F461CB"/>
    <w:rsid w:val="4563545A"/>
    <w:rsid w:val="4574354D"/>
    <w:rsid w:val="45C70E4A"/>
    <w:rsid w:val="46267924"/>
    <w:rsid w:val="46717E46"/>
    <w:rsid w:val="46BA2FBB"/>
    <w:rsid w:val="46DE0DE1"/>
    <w:rsid w:val="47683DA1"/>
    <w:rsid w:val="477647C2"/>
    <w:rsid w:val="48B82CB2"/>
    <w:rsid w:val="48D64D68"/>
    <w:rsid w:val="490B392E"/>
    <w:rsid w:val="495A2EA7"/>
    <w:rsid w:val="49677981"/>
    <w:rsid w:val="49690EEF"/>
    <w:rsid w:val="49696DFB"/>
    <w:rsid w:val="49926698"/>
    <w:rsid w:val="49B819E2"/>
    <w:rsid w:val="4A1414DB"/>
    <w:rsid w:val="4A336101"/>
    <w:rsid w:val="4A8B4A7A"/>
    <w:rsid w:val="4A924CD5"/>
    <w:rsid w:val="4A9401EE"/>
    <w:rsid w:val="4B687CB4"/>
    <w:rsid w:val="4B911A94"/>
    <w:rsid w:val="4BF50A94"/>
    <w:rsid w:val="4C7E107F"/>
    <w:rsid w:val="4CD121B7"/>
    <w:rsid w:val="4CD6481C"/>
    <w:rsid w:val="4D0B5434"/>
    <w:rsid w:val="4D4B0259"/>
    <w:rsid w:val="4D534466"/>
    <w:rsid w:val="4D650B7E"/>
    <w:rsid w:val="4D7273AC"/>
    <w:rsid w:val="4D990E39"/>
    <w:rsid w:val="4DC17938"/>
    <w:rsid w:val="4E3A1DCD"/>
    <w:rsid w:val="4E6C3039"/>
    <w:rsid w:val="4EAA786E"/>
    <w:rsid w:val="4EFC7675"/>
    <w:rsid w:val="4F063CD1"/>
    <w:rsid w:val="4F136DBB"/>
    <w:rsid w:val="4F3F2E1E"/>
    <w:rsid w:val="4F894B2F"/>
    <w:rsid w:val="4F8A5691"/>
    <w:rsid w:val="4FB42BA4"/>
    <w:rsid w:val="4FCC5976"/>
    <w:rsid w:val="4FE92D8A"/>
    <w:rsid w:val="4FF51FB7"/>
    <w:rsid w:val="50E0518E"/>
    <w:rsid w:val="51120CF7"/>
    <w:rsid w:val="519C6593"/>
    <w:rsid w:val="51AD1A71"/>
    <w:rsid w:val="51DF25F2"/>
    <w:rsid w:val="51F823A1"/>
    <w:rsid w:val="52554335"/>
    <w:rsid w:val="525919E4"/>
    <w:rsid w:val="528374C6"/>
    <w:rsid w:val="52B9562D"/>
    <w:rsid w:val="53154288"/>
    <w:rsid w:val="53286C00"/>
    <w:rsid w:val="53642F90"/>
    <w:rsid w:val="53986FA1"/>
    <w:rsid w:val="541E7A6B"/>
    <w:rsid w:val="546C2DBB"/>
    <w:rsid w:val="547E38A6"/>
    <w:rsid w:val="557B6877"/>
    <w:rsid w:val="564577AB"/>
    <w:rsid w:val="56F75715"/>
    <w:rsid w:val="576F0018"/>
    <w:rsid w:val="57C971CB"/>
    <w:rsid w:val="57D4652D"/>
    <w:rsid w:val="58263B97"/>
    <w:rsid w:val="58364D6D"/>
    <w:rsid w:val="583C57DD"/>
    <w:rsid w:val="58981BE4"/>
    <w:rsid w:val="589F14D0"/>
    <w:rsid w:val="58E930DF"/>
    <w:rsid w:val="5972035B"/>
    <w:rsid w:val="598F49A2"/>
    <w:rsid w:val="59A8076E"/>
    <w:rsid w:val="59EA15D1"/>
    <w:rsid w:val="5A817B0D"/>
    <w:rsid w:val="5AA24261"/>
    <w:rsid w:val="5AAB323C"/>
    <w:rsid w:val="5B3809A4"/>
    <w:rsid w:val="5B661D3E"/>
    <w:rsid w:val="5C0333E3"/>
    <w:rsid w:val="5C150452"/>
    <w:rsid w:val="5C24022B"/>
    <w:rsid w:val="5C6914DA"/>
    <w:rsid w:val="5CE60BF5"/>
    <w:rsid w:val="5CFA64BB"/>
    <w:rsid w:val="5D4A3EFC"/>
    <w:rsid w:val="5D4E769C"/>
    <w:rsid w:val="5DC00580"/>
    <w:rsid w:val="5DD54E8B"/>
    <w:rsid w:val="5DEB2B8A"/>
    <w:rsid w:val="5DF9473C"/>
    <w:rsid w:val="5E0043EB"/>
    <w:rsid w:val="5E6801F6"/>
    <w:rsid w:val="5E8D55E7"/>
    <w:rsid w:val="5F25283E"/>
    <w:rsid w:val="5F443548"/>
    <w:rsid w:val="5F4A2384"/>
    <w:rsid w:val="5F6030FF"/>
    <w:rsid w:val="5FE82E15"/>
    <w:rsid w:val="60197873"/>
    <w:rsid w:val="608C47AD"/>
    <w:rsid w:val="613E3492"/>
    <w:rsid w:val="61557B69"/>
    <w:rsid w:val="61D31C75"/>
    <w:rsid w:val="62347CE8"/>
    <w:rsid w:val="64044FBC"/>
    <w:rsid w:val="6435364B"/>
    <w:rsid w:val="64400C58"/>
    <w:rsid w:val="64417910"/>
    <w:rsid w:val="646E2237"/>
    <w:rsid w:val="64756074"/>
    <w:rsid w:val="65190998"/>
    <w:rsid w:val="654815BA"/>
    <w:rsid w:val="6581707A"/>
    <w:rsid w:val="66150F73"/>
    <w:rsid w:val="661E4002"/>
    <w:rsid w:val="661F21B5"/>
    <w:rsid w:val="663B3B08"/>
    <w:rsid w:val="66CA22E9"/>
    <w:rsid w:val="66D962DF"/>
    <w:rsid w:val="673B1C5F"/>
    <w:rsid w:val="67BE4817"/>
    <w:rsid w:val="68C27D6D"/>
    <w:rsid w:val="68DF7CB3"/>
    <w:rsid w:val="68E36170"/>
    <w:rsid w:val="69077DF7"/>
    <w:rsid w:val="698C1F88"/>
    <w:rsid w:val="699E1BC4"/>
    <w:rsid w:val="69AA01D5"/>
    <w:rsid w:val="69B36B93"/>
    <w:rsid w:val="6A42100A"/>
    <w:rsid w:val="6A46782D"/>
    <w:rsid w:val="6A5A270D"/>
    <w:rsid w:val="6A6570A7"/>
    <w:rsid w:val="6AD16E19"/>
    <w:rsid w:val="6AD71EB7"/>
    <w:rsid w:val="6ADC1F8C"/>
    <w:rsid w:val="6B2356CB"/>
    <w:rsid w:val="6B923712"/>
    <w:rsid w:val="6BAD57CD"/>
    <w:rsid w:val="6BC7049F"/>
    <w:rsid w:val="6BD67D9C"/>
    <w:rsid w:val="6C0F3245"/>
    <w:rsid w:val="6C601B62"/>
    <w:rsid w:val="6C92548F"/>
    <w:rsid w:val="6C955D99"/>
    <w:rsid w:val="6CDB3535"/>
    <w:rsid w:val="6CFC3CA5"/>
    <w:rsid w:val="6D535020"/>
    <w:rsid w:val="6DB72303"/>
    <w:rsid w:val="6E241040"/>
    <w:rsid w:val="6E932525"/>
    <w:rsid w:val="6EC4352D"/>
    <w:rsid w:val="6EE52005"/>
    <w:rsid w:val="6F6F4ADE"/>
    <w:rsid w:val="6F8B0BCB"/>
    <w:rsid w:val="6F996FEA"/>
    <w:rsid w:val="700E5BE9"/>
    <w:rsid w:val="70404269"/>
    <w:rsid w:val="70EC6D02"/>
    <w:rsid w:val="714B41D5"/>
    <w:rsid w:val="71627FFF"/>
    <w:rsid w:val="72600C41"/>
    <w:rsid w:val="72EE397C"/>
    <w:rsid w:val="73141F2D"/>
    <w:rsid w:val="73223648"/>
    <w:rsid w:val="73264A06"/>
    <w:rsid w:val="735D6FAF"/>
    <w:rsid w:val="73611E73"/>
    <w:rsid w:val="736C6F49"/>
    <w:rsid w:val="73905147"/>
    <w:rsid w:val="74070622"/>
    <w:rsid w:val="74746816"/>
    <w:rsid w:val="747E5726"/>
    <w:rsid w:val="74ED4B84"/>
    <w:rsid w:val="74FF67F2"/>
    <w:rsid w:val="75054A42"/>
    <w:rsid w:val="75F60A42"/>
    <w:rsid w:val="76011B48"/>
    <w:rsid w:val="761121A2"/>
    <w:rsid w:val="76386695"/>
    <w:rsid w:val="763A49C9"/>
    <w:rsid w:val="766D5B37"/>
    <w:rsid w:val="7674001C"/>
    <w:rsid w:val="767F56B9"/>
    <w:rsid w:val="769166C3"/>
    <w:rsid w:val="769468B9"/>
    <w:rsid w:val="76AB3B03"/>
    <w:rsid w:val="771971C2"/>
    <w:rsid w:val="77202BB3"/>
    <w:rsid w:val="777C7EBC"/>
    <w:rsid w:val="778E5B87"/>
    <w:rsid w:val="77A23CEC"/>
    <w:rsid w:val="77EE4EDB"/>
    <w:rsid w:val="77FF1415"/>
    <w:rsid w:val="780F4771"/>
    <w:rsid w:val="783E56FD"/>
    <w:rsid w:val="78B51C47"/>
    <w:rsid w:val="790D34AE"/>
    <w:rsid w:val="79604890"/>
    <w:rsid w:val="79A24A66"/>
    <w:rsid w:val="7A005697"/>
    <w:rsid w:val="7A1F14FA"/>
    <w:rsid w:val="7A684F59"/>
    <w:rsid w:val="7A871A03"/>
    <w:rsid w:val="7B9E513B"/>
    <w:rsid w:val="7BDB197F"/>
    <w:rsid w:val="7BF12528"/>
    <w:rsid w:val="7C064C5E"/>
    <w:rsid w:val="7C8762D5"/>
    <w:rsid w:val="7CA61FEA"/>
    <w:rsid w:val="7CED1322"/>
    <w:rsid w:val="7DD6409E"/>
    <w:rsid w:val="7E66453C"/>
    <w:rsid w:val="7EC976D5"/>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Body Text"/>
    <w:basedOn w:val="1"/>
    <w:qFormat/>
    <w:uiPriority w:val="99"/>
    <w:pPr>
      <w:spacing w:after="120"/>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99"/>
    <w:pPr>
      <w:spacing w:after="120" w:line="480" w:lineRule="auto"/>
    </w:pPr>
    <w:rPr>
      <w:kern w:val="0"/>
    </w:rPr>
  </w:style>
  <w:style w:type="paragraph" w:styleId="17">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8">
    <w:name w:val="Body Text First Indent"/>
    <w:basedOn w:val="9"/>
    <w:qFormat/>
    <w:uiPriority w:val="99"/>
    <w:pPr>
      <w:ind w:firstLine="420"/>
    </w:pPr>
    <w:rPr>
      <w:szCs w:val="28"/>
    </w:rPr>
  </w:style>
  <w:style w:type="paragraph" w:styleId="19">
    <w:name w:val="Body Text First Indent 2"/>
    <w:basedOn w:val="10"/>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style>
  <w:style w:type="character" w:styleId="24">
    <w:name w:val="page number"/>
    <w:basedOn w:val="22"/>
    <w:unhideWhenUsed/>
    <w:qFormat/>
    <w:uiPriority w:val="99"/>
  </w:style>
  <w:style w:type="character" w:styleId="25">
    <w:name w:val="FollowedHyperlink"/>
    <w:basedOn w:val="22"/>
    <w:qFormat/>
    <w:uiPriority w:val="0"/>
    <w:rPr>
      <w:color w:val="555555"/>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555555"/>
      <w:u w:val="none"/>
    </w:rPr>
  </w:style>
  <w:style w:type="character" w:styleId="32">
    <w:name w:val="HTML Code"/>
    <w:basedOn w:val="22"/>
    <w:qFormat/>
    <w:uiPriority w:val="0"/>
    <w:rPr>
      <w:rFonts w:hint="default" w:ascii="Consolas" w:hAnsi="Consolas" w:eastAsia="Consolas" w:cs="Consolas"/>
      <w:color w:val="E83E8C"/>
      <w:sz w:val="21"/>
      <w:szCs w:val="21"/>
    </w:rPr>
  </w:style>
  <w:style w:type="character" w:styleId="33">
    <w:name w:val="HTML Cite"/>
    <w:basedOn w:val="22"/>
    <w:qFormat/>
    <w:uiPriority w:val="0"/>
  </w:style>
  <w:style w:type="character" w:styleId="34">
    <w:name w:val="HTML Keyboard"/>
    <w:basedOn w:val="22"/>
    <w:qFormat/>
    <w:uiPriority w:val="0"/>
    <w:rPr>
      <w:rFonts w:hint="default" w:ascii="Consolas" w:hAnsi="Consolas" w:eastAsia="Consolas" w:cs="Consolas"/>
      <w:color w:val="FFFFFF"/>
      <w:sz w:val="21"/>
      <w:szCs w:val="21"/>
      <w:shd w:val="clear" w:color="auto" w:fill="212529"/>
    </w:rPr>
  </w:style>
  <w:style w:type="character" w:styleId="35">
    <w:name w:val="HTML Sample"/>
    <w:basedOn w:val="22"/>
    <w:qFormat/>
    <w:uiPriority w:val="0"/>
    <w:rPr>
      <w:rFonts w:ascii="Consolas" w:hAnsi="Consolas" w:eastAsia="Consolas" w:cs="Consolas"/>
      <w:sz w:val="21"/>
      <w:szCs w:val="21"/>
    </w:rPr>
  </w:style>
  <w:style w:type="paragraph" w:customStyle="1" w:styleId="36">
    <w:name w:val="正文1"/>
    <w:basedOn w:val="1"/>
    <w:next w:val="1"/>
    <w:qFormat/>
    <w:uiPriority w:val="0"/>
    <w:pPr>
      <w:adjustRightInd w:val="0"/>
      <w:spacing w:line="480" w:lineRule="atLeast"/>
      <w:textAlignment w:val="baseline"/>
    </w:pPr>
    <w:rPr>
      <w:rFonts w:ascii="宋体"/>
      <w:kern w:val="0"/>
      <w:sz w:val="28"/>
      <w:szCs w:val="20"/>
    </w:rPr>
  </w:style>
  <w:style w:type="character" w:customStyle="1" w:styleId="37">
    <w:name w:val="标题 1 Char"/>
    <w:basedOn w:val="22"/>
    <w:link w:val="3"/>
    <w:qFormat/>
    <w:uiPriority w:val="0"/>
    <w:rPr>
      <w:b/>
      <w:kern w:val="44"/>
      <w:sz w:val="44"/>
    </w:rPr>
  </w:style>
  <w:style w:type="character" w:customStyle="1" w:styleId="38">
    <w:name w:val="批注框文本 Char"/>
    <w:basedOn w:val="22"/>
    <w:link w:val="13"/>
    <w:qFormat/>
    <w:uiPriority w:val="0"/>
    <w:rPr>
      <w:kern w:val="2"/>
      <w:sz w:val="18"/>
      <w:szCs w:val="18"/>
    </w:rPr>
  </w:style>
  <w:style w:type="character" w:customStyle="1" w:styleId="39">
    <w:name w:val="页脚 Char"/>
    <w:basedOn w:val="22"/>
    <w:link w:val="14"/>
    <w:qFormat/>
    <w:uiPriority w:val="99"/>
    <w:rPr>
      <w:kern w:val="2"/>
      <w:sz w:val="18"/>
      <w:szCs w:val="18"/>
    </w:rPr>
  </w:style>
  <w:style w:type="paragraph" w:customStyle="1" w:styleId="40">
    <w:name w:val="无间隔1"/>
    <w:qFormat/>
    <w:uiPriority w:val="99"/>
    <w:pPr>
      <w:widowControl w:val="0"/>
      <w:jc w:val="both"/>
    </w:pPr>
    <w:rPr>
      <w:rFonts w:ascii="Times New Roman" w:hAnsi="Times New Roman" w:eastAsia="宋体" w:cs="宋体"/>
      <w:kern w:val="2"/>
      <w:sz w:val="21"/>
      <w:szCs w:val="24"/>
      <w:lang w:val="en-US" w:eastAsia="zh-CN" w:bidi="ar-SA"/>
    </w:rPr>
  </w:style>
  <w:style w:type="character" w:customStyle="1" w:styleId="41">
    <w:name w:val="font11"/>
    <w:basedOn w:val="22"/>
    <w:qFormat/>
    <w:uiPriority w:val="0"/>
    <w:rPr>
      <w:rFonts w:hint="eastAsia" w:ascii="宋体" w:hAnsi="宋体" w:eastAsia="宋体" w:cs="宋体"/>
      <w:color w:val="000000"/>
      <w:sz w:val="18"/>
      <w:szCs w:val="18"/>
      <w:u w:val="none"/>
    </w:rPr>
  </w:style>
  <w:style w:type="character" w:customStyle="1" w:styleId="42">
    <w:name w:val="font31"/>
    <w:basedOn w:val="22"/>
    <w:qFormat/>
    <w:uiPriority w:val="0"/>
    <w:rPr>
      <w:rFonts w:hint="eastAsia" w:ascii="宋体" w:hAnsi="宋体" w:eastAsia="宋体" w:cs="宋体"/>
      <w:color w:val="000000"/>
      <w:sz w:val="24"/>
      <w:szCs w:val="24"/>
      <w:u w:val="none"/>
    </w:rPr>
  </w:style>
  <w:style w:type="character" w:customStyle="1" w:styleId="43">
    <w:name w:val="font51"/>
    <w:basedOn w:val="22"/>
    <w:qFormat/>
    <w:uiPriority w:val="0"/>
    <w:rPr>
      <w:rFonts w:hint="eastAsia" w:ascii="宋体" w:hAnsi="宋体" w:eastAsia="宋体" w:cs="宋体"/>
      <w:color w:val="000000"/>
      <w:sz w:val="18"/>
      <w:szCs w:val="18"/>
      <w:u w:val="none"/>
    </w:rPr>
  </w:style>
  <w:style w:type="character" w:customStyle="1" w:styleId="44">
    <w:name w:val="font81"/>
    <w:basedOn w:val="22"/>
    <w:qFormat/>
    <w:uiPriority w:val="0"/>
    <w:rPr>
      <w:rFonts w:hint="eastAsia" w:ascii="宋体" w:hAnsi="宋体" w:eastAsia="宋体" w:cs="宋体"/>
      <w:b/>
      <w:color w:val="000000"/>
      <w:sz w:val="24"/>
      <w:szCs w:val="24"/>
      <w:u w:val="none"/>
    </w:rPr>
  </w:style>
  <w:style w:type="character" w:customStyle="1" w:styleId="45">
    <w:name w:val="font61"/>
    <w:basedOn w:val="22"/>
    <w:qFormat/>
    <w:uiPriority w:val="0"/>
    <w:rPr>
      <w:rFonts w:hint="eastAsia" w:ascii="宋体" w:hAnsi="宋体" w:eastAsia="宋体" w:cs="宋体"/>
      <w:b/>
      <w:color w:val="FF0000"/>
      <w:sz w:val="24"/>
      <w:szCs w:val="24"/>
      <w:u w:val="none"/>
    </w:rPr>
  </w:style>
  <w:style w:type="paragraph" w:styleId="46">
    <w:name w:val="List Paragraph"/>
    <w:basedOn w:val="1"/>
    <w:qFormat/>
    <w:uiPriority w:val="34"/>
    <w:pPr>
      <w:ind w:firstLine="420" w:firstLineChars="200"/>
    </w:pPr>
  </w:style>
  <w:style w:type="paragraph" w:customStyle="1" w:styleId="47">
    <w:name w:val="Body Text Indent1"/>
    <w:basedOn w:val="1"/>
    <w:qFormat/>
    <w:uiPriority w:val="99"/>
    <w:pPr>
      <w:spacing w:line="216" w:lineRule="auto"/>
      <w:ind w:firstLine="615"/>
    </w:pPr>
    <w:rPr>
      <w:sz w:val="24"/>
    </w:rPr>
  </w:style>
  <w:style w:type="character" w:customStyle="1" w:styleId="48">
    <w:name w:val="font91"/>
    <w:basedOn w:val="22"/>
    <w:qFormat/>
    <w:uiPriority w:val="0"/>
    <w:rPr>
      <w:rFonts w:hint="eastAsia" w:ascii="宋体" w:hAnsi="宋体" w:eastAsia="宋体" w:cs="宋体"/>
      <w:color w:val="000000"/>
      <w:sz w:val="22"/>
      <w:szCs w:val="22"/>
      <w:u w:val="none"/>
    </w:rPr>
  </w:style>
  <w:style w:type="character" w:customStyle="1" w:styleId="49">
    <w:name w:val="font01"/>
    <w:basedOn w:val="22"/>
    <w:qFormat/>
    <w:uiPriority w:val="0"/>
    <w:rPr>
      <w:rFonts w:hint="default" w:ascii="楷体_GB2312" w:eastAsia="楷体_GB2312" w:cs="楷体_GB2312"/>
      <w:color w:val="000000"/>
      <w:sz w:val="22"/>
      <w:szCs w:val="22"/>
      <w:u w:val="none"/>
    </w:rPr>
  </w:style>
  <w:style w:type="character" w:customStyle="1" w:styleId="50">
    <w:name w:val="op-map-singlepoint-info-right1"/>
    <w:basedOn w:val="22"/>
    <w:qFormat/>
    <w:uiPriority w:val="0"/>
  </w:style>
  <w:style w:type="paragraph" w:customStyle="1" w:styleId="51">
    <w:name w:val="彩色列表1"/>
    <w:basedOn w:val="1"/>
    <w:qFormat/>
    <w:uiPriority w:val="34"/>
    <w:pPr>
      <w:ind w:firstLine="420" w:firstLineChars="200"/>
    </w:pPr>
    <w:rPr>
      <w:rFonts w:ascii="Calibri" w:hAnsi="Calibri"/>
      <w:szCs w:val="22"/>
    </w:rPr>
  </w:style>
  <w:style w:type="table" w:customStyle="1" w:styleId="5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53">
    <w:name w:val="layui-layer-tabnow"/>
    <w:basedOn w:val="22"/>
    <w:qFormat/>
    <w:uiPriority w:val="0"/>
    <w:rPr>
      <w:bdr w:val="single" w:color="CCCCCC" w:sz="6" w:space="0"/>
      <w:shd w:val="clear" w:color="auto" w:fill="FFFFFF"/>
    </w:rPr>
  </w:style>
  <w:style w:type="character" w:customStyle="1" w:styleId="54">
    <w:name w:val="first-child"/>
    <w:basedOn w:val="22"/>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Normal"/>
    <w:qFormat/>
    <w:uiPriority w:val="0"/>
    <w:pPr>
      <w:widowControl w:val="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51</Pages>
  <Words>15866</Words>
  <Characters>16726</Characters>
  <Lines>206</Lines>
  <Paragraphs>58</Paragraphs>
  <TotalTime>4</TotalTime>
  <ScaleCrop>false</ScaleCrop>
  <LinksUpToDate>false</LinksUpToDate>
  <CharactersWithSpaces>18799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2020-08-04T09:26:00Z</dcterms:created>
  <dc:creator>鄱阳湖打鱼少年</dc:creator>
  <cp:lastModifiedBy>强</cp:lastModifiedBy>
  <cp:lastPrinted>2023-04-23T06:51:12Z</cp:lastPrinted>
  <dcterms:modified xsi:type="dcterms:W3CDTF">2023-04-23T06:51:24Z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B3A15237C9F04AE0BB16B468CC646328_13</vt:lpwstr>
  </property>
</Properties>
</file>